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01"/>
        <w:gridCol w:w="765"/>
        <w:gridCol w:w="675"/>
        <w:gridCol w:w="945"/>
        <w:gridCol w:w="750"/>
        <w:gridCol w:w="111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项目名称：海口美兰临空经济区航空发动机维修基地（平台）一期项目2号发动机大修厂房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（暂定）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气滤组件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包含原管道和阀门的拆除、管道变径、支架制安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、试压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以及必要的改造等为完成气滤组件安装所需的一切工作和全部费用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DN40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304不锈钢压缩空气管道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包括管道开孔、支架安装等一切工作和全部费用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拆除压缩空气管道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D89*4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每根长约6.2m，包含蝶阀、调压阀和管道支架的拆除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调压阀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D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包含管道切割，阀门安装以及管道重新连接设备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三联气滤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包含管道切割，气滤安装以及管道重新连接设备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24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E1186"/>
    <w:rsid w:val="2F7C25E4"/>
    <w:rsid w:val="40AE1186"/>
    <w:rsid w:val="51A03CFE"/>
    <w:rsid w:val="520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2023-08-17T03:26:00Z</dcterms:created>
  <dc:creator>符永鑫</dc:creator>
  <cp:lastModifiedBy>符永鑫</cp:lastModifiedBy>
  <dcterms:modified xsi:type="dcterms:W3CDTF">2023-08-17T03:32:00Z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28D46F22666046E28899AB47AA79D4E5</vt:lpwstr>
  </property>
</Properties>
</file>