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79" w:rsidRDefault="00FC6979">
      <w:pPr>
        <w:jc w:val="center"/>
        <w:rPr>
          <w:rFonts w:eastAsia="黑体"/>
          <w:color w:val="000000"/>
          <w:sz w:val="44"/>
          <w:szCs w:val="44"/>
        </w:rPr>
      </w:pPr>
    </w:p>
    <w:p w:rsidR="00FC6979" w:rsidRDefault="00FC6979">
      <w:pPr>
        <w:jc w:val="center"/>
        <w:rPr>
          <w:rFonts w:eastAsia="黑体"/>
          <w:color w:val="000000"/>
          <w:sz w:val="44"/>
          <w:szCs w:val="44"/>
        </w:rPr>
      </w:pPr>
    </w:p>
    <w:p w:rsidR="00FC6979" w:rsidRDefault="00193807">
      <w:pPr>
        <w:jc w:val="center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44"/>
          <w:szCs w:val="44"/>
        </w:rPr>
        <w:t>海口美兰临空经济区航空发动机维修基地（平台）一期项目安全设施设计专篇和安全验收评价</w:t>
      </w:r>
      <w:r>
        <w:rPr>
          <w:rFonts w:ascii="宋体" w:hAnsi="宋体" w:hint="eastAsia"/>
          <w:color w:val="000000"/>
          <w:sz w:val="44"/>
          <w:szCs w:val="44"/>
        </w:rPr>
        <w:t>编制</w:t>
      </w:r>
      <w:r>
        <w:rPr>
          <w:rFonts w:ascii="宋体" w:hAnsi="宋体" w:hint="eastAsia"/>
          <w:color w:val="000000"/>
          <w:sz w:val="44"/>
          <w:szCs w:val="44"/>
        </w:rPr>
        <w:t>单位</w:t>
      </w:r>
    </w:p>
    <w:p w:rsidR="00FC6979" w:rsidRDefault="00FC6979">
      <w:pPr>
        <w:rPr>
          <w:color w:val="000000"/>
          <w:sz w:val="28"/>
          <w:szCs w:val="28"/>
        </w:rPr>
      </w:pPr>
    </w:p>
    <w:p w:rsidR="00FC6979" w:rsidRDefault="00FC6979">
      <w:pPr>
        <w:rPr>
          <w:color w:val="000000"/>
          <w:sz w:val="28"/>
          <w:szCs w:val="28"/>
        </w:rPr>
      </w:pPr>
    </w:p>
    <w:p w:rsidR="00FC6979" w:rsidRDefault="00193807">
      <w:pPr>
        <w:jc w:val="center"/>
        <w:rPr>
          <w:rFonts w:ascii="黑体" w:eastAsia="黑体"/>
          <w:color w:val="000000"/>
          <w:sz w:val="72"/>
          <w:szCs w:val="52"/>
        </w:rPr>
      </w:pPr>
      <w:r>
        <w:rPr>
          <w:rFonts w:ascii="黑体" w:eastAsia="黑体" w:hint="eastAsia"/>
          <w:color w:val="000000"/>
          <w:sz w:val="72"/>
          <w:szCs w:val="52"/>
        </w:rPr>
        <w:t>比选文件</w:t>
      </w:r>
    </w:p>
    <w:p w:rsidR="00FC6979" w:rsidRDefault="00FC6979">
      <w:pPr>
        <w:jc w:val="center"/>
        <w:rPr>
          <w:rFonts w:ascii="黑体" w:eastAsia="黑体"/>
          <w:color w:val="000000"/>
          <w:sz w:val="24"/>
          <w:szCs w:val="28"/>
        </w:rPr>
      </w:pPr>
    </w:p>
    <w:p w:rsidR="00FC6979" w:rsidRDefault="00FC6979">
      <w:pPr>
        <w:spacing w:line="400" w:lineRule="exact"/>
        <w:rPr>
          <w:color w:val="000000"/>
          <w:sz w:val="20"/>
        </w:rPr>
      </w:pPr>
    </w:p>
    <w:p w:rsidR="00FC6979" w:rsidRDefault="00FC6979">
      <w:pPr>
        <w:spacing w:line="400" w:lineRule="exact"/>
        <w:rPr>
          <w:color w:val="000000"/>
          <w:sz w:val="20"/>
        </w:rPr>
      </w:pPr>
    </w:p>
    <w:p w:rsidR="00FC6979" w:rsidRDefault="00FC6979">
      <w:pPr>
        <w:spacing w:line="400" w:lineRule="exact"/>
        <w:rPr>
          <w:color w:val="000000"/>
          <w:sz w:val="20"/>
        </w:rPr>
      </w:pPr>
    </w:p>
    <w:p w:rsidR="00FC6979" w:rsidRDefault="00FC6979">
      <w:pPr>
        <w:spacing w:line="400" w:lineRule="exact"/>
        <w:rPr>
          <w:color w:val="000000"/>
          <w:sz w:val="20"/>
        </w:rPr>
      </w:pPr>
    </w:p>
    <w:p w:rsidR="00FC6979" w:rsidRDefault="00FC6979">
      <w:pPr>
        <w:spacing w:line="400" w:lineRule="exact"/>
        <w:rPr>
          <w:color w:val="000000"/>
        </w:rPr>
      </w:pPr>
    </w:p>
    <w:p w:rsidR="00FC6979" w:rsidRDefault="00FC6979">
      <w:pPr>
        <w:spacing w:line="400" w:lineRule="exact"/>
        <w:rPr>
          <w:color w:val="000000"/>
        </w:rPr>
      </w:pPr>
    </w:p>
    <w:p w:rsidR="00FC6979" w:rsidRDefault="00193807">
      <w:pPr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业主单位：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>海口市空港航空发动机维修工程有限公司</w:t>
      </w:r>
      <w:r>
        <w:rPr>
          <w:rFonts w:ascii="黑体" w:eastAsia="黑体" w:hint="eastAsia"/>
          <w:color w:val="000000"/>
          <w:sz w:val="28"/>
          <w:szCs w:val="28"/>
        </w:rPr>
        <w:t>（盖单位公章）</w:t>
      </w:r>
    </w:p>
    <w:p w:rsidR="00FC6979" w:rsidRDefault="00193807">
      <w:pPr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28"/>
          <w:szCs w:val="28"/>
          <w:u w:val="single"/>
        </w:rPr>
        <w:t>202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>3</w:t>
      </w:r>
      <w:r>
        <w:rPr>
          <w:rFonts w:ascii="黑体" w:eastAsia="黑体" w:hint="eastAsia"/>
          <w:color w:val="000000"/>
          <w:sz w:val="28"/>
          <w:szCs w:val="28"/>
        </w:rPr>
        <w:t>年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>8</w:t>
      </w:r>
      <w:r>
        <w:rPr>
          <w:rFonts w:ascii="黑体" w:eastAsia="黑体" w:hint="eastAsia"/>
          <w:color w:val="000000"/>
          <w:sz w:val="28"/>
          <w:szCs w:val="28"/>
        </w:rPr>
        <w:t>月</w:t>
      </w:r>
    </w:p>
    <w:p w:rsidR="00FC6979" w:rsidRDefault="00FC6979">
      <w:pPr>
        <w:rPr>
          <w:sz w:val="20"/>
        </w:rPr>
      </w:pPr>
    </w:p>
    <w:p w:rsidR="00FC6979" w:rsidRDefault="00193807">
      <w:pPr>
        <w:widowControl/>
        <w:jc w:val="left"/>
      </w:pPr>
      <w:r>
        <w:br w:type="page"/>
      </w:r>
    </w:p>
    <w:p w:rsidR="00FC6979" w:rsidRDefault="00193807">
      <w:pPr>
        <w:pStyle w:val="1"/>
        <w:keepNext w:val="0"/>
        <w:keepLines w:val="0"/>
        <w:pageBreakBefore/>
        <w:spacing w:line="360" w:lineRule="auto"/>
        <w:jc w:val="center"/>
      </w:pPr>
      <w:bookmarkStart w:id="0" w:name="_Toc12348"/>
      <w:bookmarkStart w:id="1" w:name="_Toc93062112"/>
      <w:bookmarkStart w:id="2" w:name="_Toc9864"/>
      <w:bookmarkStart w:id="3" w:name="_Toc247527534"/>
      <w:bookmarkStart w:id="4" w:name="_Toc8214"/>
      <w:bookmarkStart w:id="5" w:name="_Toc12278"/>
      <w:bookmarkStart w:id="6" w:name="_Toc6404292"/>
      <w:bookmarkStart w:id="7" w:name="_Toc28363"/>
      <w:bookmarkStart w:id="8" w:name="_Toc247513933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比选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</w:rPr>
        <w:t>公告</w:t>
      </w: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/>
          <w:b/>
          <w:sz w:val="28"/>
          <w:szCs w:val="28"/>
        </w:rPr>
      </w:pPr>
      <w:bookmarkStart w:id="9" w:name="_Hlk93045768"/>
      <w:r>
        <w:rPr>
          <w:rFonts w:ascii="仿宋" w:eastAsia="仿宋" w:hAnsi="仿宋" w:cstheme="minorBidi" w:hint="eastAsia"/>
          <w:b/>
          <w:sz w:val="28"/>
          <w:szCs w:val="28"/>
        </w:rPr>
        <w:t>基本情况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left="709" w:firstLineChars="0" w:hanging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项目名称：海口美兰临空经济区航空发动机维修基地（平台）一期项目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left="709" w:firstLineChars="0" w:hanging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比选文件获取：自</w:t>
      </w:r>
      <w:r>
        <w:rPr>
          <w:rFonts w:ascii="仿宋" w:eastAsia="仿宋" w:hAnsi="仿宋" w:hint="eastAsia"/>
          <w:sz w:val="28"/>
          <w:szCs w:val="28"/>
        </w:rPr>
        <w:t>公告</w:t>
      </w:r>
      <w:r>
        <w:rPr>
          <w:rFonts w:ascii="仿宋" w:eastAsia="仿宋" w:hAnsi="仿宋" w:hint="eastAsia"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发布</w:t>
      </w:r>
      <w:r>
        <w:rPr>
          <w:rFonts w:ascii="仿宋" w:eastAsia="仿宋" w:hAnsi="仿宋" w:hint="eastAsia"/>
          <w:sz w:val="28"/>
          <w:szCs w:val="28"/>
        </w:rPr>
        <w:t>之日起至</w:t>
      </w:r>
      <w:r>
        <w:rPr>
          <w:rFonts w:ascii="仿宋" w:eastAsia="仿宋" w:hAnsi="仿宋" w:hint="eastAsia"/>
          <w:sz w:val="28"/>
          <w:szCs w:val="28"/>
        </w:rPr>
        <w:t xml:space="preserve"> 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:30</w:t>
      </w:r>
      <w:r>
        <w:rPr>
          <w:rFonts w:ascii="仿宋" w:eastAsia="仿宋" w:hAnsi="仿宋" w:hint="eastAsia"/>
          <w:sz w:val="28"/>
          <w:szCs w:val="28"/>
        </w:rPr>
        <w:t>时前（北京时间），到海口市龙华区世纪广场路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号领取纸质文件或向招标人索取电子版文件；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left="709" w:firstLineChars="0" w:hanging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比选内容：确定海口美兰临空经济区航空发动机维修基地（平台）一期项目安全设施设计专篇和安全验收评价单位；</w:t>
      </w: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比选对象资格</w:t>
      </w:r>
    </w:p>
    <w:p w:rsidR="00FC6979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具有独立法人资格（提供证明，并加盖公章）。</w:t>
      </w:r>
    </w:p>
    <w:p w:rsidR="0096284E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96284E">
        <w:rPr>
          <w:rFonts w:ascii="仿宋" w:eastAsia="仿宋" w:hAnsi="仿宋" w:hint="eastAsia"/>
          <w:sz w:val="28"/>
          <w:szCs w:val="28"/>
        </w:rPr>
        <w:t>投标人及项目组成员应当符合《安全评价检测检验机构管理办法》规定的要求（提供证明，并加盖公章）。</w:t>
      </w:r>
    </w:p>
    <w:p w:rsidR="00FC6979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96284E">
        <w:rPr>
          <w:rFonts w:ascii="仿宋" w:eastAsia="仿宋" w:hAnsi="仿宋" w:hint="eastAsia"/>
          <w:sz w:val="28"/>
          <w:szCs w:val="28"/>
        </w:rPr>
        <w:t>未被列入“信用中国”网站（</w:t>
      </w:r>
      <w:r w:rsidRPr="0096284E">
        <w:rPr>
          <w:rFonts w:ascii="仿宋" w:eastAsia="仿宋" w:hAnsi="仿宋" w:hint="eastAsia"/>
          <w:sz w:val="28"/>
          <w:szCs w:val="28"/>
        </w:rPr>
        <w:t>www.creditchina.gov.cn</w:t>
      </w:r>
      <w:r w:rsidRPr="0096284E">
        <w:rPr>
          <w:rFonts w:ascii="仿宋" w:eastAsia="仿宋" w:hAnsi="仿宋" w:hint="eastAsia"/>
          <w:sz w:val="28"/>
          <w:szCs w:val="28"/>
        </w:rPr>
        <w:t>）信用记录失信被执行人、重大税收违法案件当事人名单（提供截图证明，并加盖公章）。</w:t>
      </w:r>
    </w:p>
    <w:p w:rsidR="00FC6979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96284E">
        <w:rPr>
          <w:rFonts w:ascii="仿宋" w:eastAsia="仿宋" w:hAnsi="仿宋" w:hint="eastAsia"/>
          <w:sz w:val="28"/>
          <w:szCs w:val="28"/>
        </w:rPr>
        <w:t>报价函有法定代表人或其委托代理人签字并加盖单位章。</w:t>
      </w:r>
    </w:p>
    <w:p w:rsidR="00FC6979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96284E">
        <w:rPr>
          <w:rFonts w:ascii="仿宋" w:eastAsia="仿宋" w:hAnsi="仿宋" w:hint="eastAsia"/>
          <w:sz w:val="28"/>
          <w:szCs w:val="28"/>
        </w:rPr>
        <w:t>符合法律、行政法规规定的其他</w:t>
      </w:r>
      <w:r w:rsidRPr="0096284E">
        <w:rPr>
          <w:rFonts w:ascii="仿宋" w:eastAsia="仿宋" w:hAnsi="仿宋" w:hint="eastAsia"/>
          <w:sz w:val="28"/>
          <w:szCs w:val="28"/>
        </w:rPr>
        <w:t>条件。</w:t>
      </w:r>
    </w:p>
    <w:p w:rsidR="00FC6979" w:rsidRPr="0096284E" w:rsidRDefault="00193807" w:rsidP="0096284E">
      <w:pPr>
        <w:pStyle w:val="a0"/>
        <w:numPr>
          <w:ilvl w:val="3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bookmarkStart w:id="10" w:name="_GoBack"/>
      <w:bookmarkEnd w:id="10"/>
      <w:r w:rsidRPr="0096284E">
        <w:rPr>
          <w:rFonts w:ascii="仿宋" w:eastAsia="仿宋" w:hAnsi="仿宋" w:hint="eastAsia"/>
          <w:sz w:val="28"/>
          <w:szCs w:val="28"/>
        </w:rPr>
        <w:t>本次招标接受联合体投标。应满足下列要求</w:t>
      </w:r>
      <w:r w:rsidRPr="0096284E">
        <w:rPr>
          <w:rFonts w:ascii="仿宋" w:eastAsia="仿宋" w:hAnsi="仿宋" w:hint="eastAsia"/>
          <w:sz w:val="28"/>
          <w:szCs w:val="28"/>
        </w:rPr>
        <w:t>:</w:t>
      </w:r>
      <w:r w:rsidRPr="0096284E">
        <w:rPr>
          <w:rFonts w:ascii="仿宋" w:eastAsia="仿宋" w:hAnsi="仿宋" w:hint="eastAsia"/>
          <w:sz w:val="28"/>
          <w:szCs w:val="28"/>
        </w:rPr>
        <w:t>联合体成员不得超过两家，联合体牵头人须为具备《安全评价检测检验机构管理办法》</w:t>
      </w:r>
      <w:r w:rsidRPr="0096284E">
        <w:rPr>
          <w:rFonts w:ascii="仿宋" w:eastAsia="仿宋" w:hAnsi="仿宋" w:hint="eastAsia"/>
          <w:sz w:val="28"/>
          <w:szCs w:val="28"/>
        </w:rPr>
        <w:t>，</w:t>
      </w:r>
      <w:r w:rsidRPr="0096284E">
        <w:rPr>
          <w:rFonts w:ascii="仿宋" w:eastAsia="仿宋" w:hAnsi="仿宋" w:hint="eastAsia"/>
          <w:sz w:val="28"/>
          <w:szCs w:val="28"/>
        </w:rPr>
        <w:t>中规定的资质</w:t>
      </w:r>
      <w:r w:rsidRPr="0096284E">
        <w:rPr>
          <w:rFonts w:ascii="仿宋" w:eastAsia="仿宋" w:hAnsi="仿宋" w:hint="eastAsia"/>
          <w:sz w:val="28"/>
          <w:szCs w:val="28"/>
        </w:rPr>
        <w:t>，</w:t>
      </w:r>
      <w:r w:rsidRPr="0096284E">
        <w:rPr>
          <w:rFonts w:ascii="仿宋" w:eastAsia="仿宋" w:hAnsi="仿宋" w:hint="eastAsia"/>
          <w:sz w:val="28"/>
          <w:szCs w:val="28"/>
        </w:rPr>
        <w:t>安全专篇设计单位必须具备相应资质</w:t>
      </w:r>
      <w:r w:rsidRPr="0096284E">
        <w:rPr>
          <w:rFonts w:ascii="仿宋" w:eastAsia="仿宋" w:hAnsi="仿宋" w:hint="eastAsia"/>
          <w:sz w:val="28"/>
          <w:szCs w:val="28"/>
        </w:rPr>
        <w:t>。</w:t>
      </w:r>
    </w:p>
    <w:p w:rsidR="00FC6979" w:rsidRDefault="00FC6979">
      <w:pPr>
        <w:pStyle w:val="a0"/>
        <w:ind w:firstLineChars="150"/>
        <w:rPr>
          <w:rFonts w:ascii="仿宋" w:eastAsia="仿宋" w:hAnsi="仿宋"/>
          <w:sz w:val="28"/>
          <w:szCs w:val="28"/>
        </w:rPr>
      </w:pP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比选办法</w:t>
      </w:r>
    </w:p>
    <w:p w:rsidR="00FC6979" w:rsidRDefault="001938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本次评标采用最低价评标法。初步评审为符合性评审，各位评委根据招标文件中的的评标标准对投标文件进行评审，只有通过初步评审才能进入详细评审，详细评审采用最低价评标法，对投标报价进行排名和打分，评标委员会根据最终得分由高到低的顺序推荐</w:t>
      </w:r>
      <w:r>
        <w:rPr>
          <w:rFonts w:ascii="仿宋" w:eastAsia="仿宋" w:hAnsi="仿宋" w:cstheme="minorBidi" w:hint="eastAsia"/>
          <w:sz w:val="28"/>
          <w:szCs w:val="28"/>
        </w:rPr>
        <w:t>3</w:t>
      </w:r>
      <w:r>
        <w:rPr>
          <w:rFonts w:ascii="仿宋" w:eastAsia="仿宋" w:hAnsi="仿宋" w:cstheme="minorBidi" w:hint="eastAsia"/>
          <w:sz w:val="28"/>
          <w:szCs w:val="28"/>
        </w:rPr>
        <w:t>名中标候选人；原则上推荐第一中标候选人为中标单位。投标报价评分相等时，以业绩较多者的优先；业绩也相等的，由评标委员会抽签确定投标排名，中标结果经评标委员会确认后，呈报招标人审批确定中标人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评分标准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6146"/>
      </w:tblGrid>
      <w:tr w:rsidR="00FC6979">
        <w:trPr>
          <w:trHeight w:hRule="exact" w:val="1031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条款号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条款内容</w:t>
            </w:r>
            <w:r>
              <w:rPr>
                <w:rFonts w:ascii="仿宋" w:eastAsia="仿宋" w:hAnsi="仿宋" w:cstheme="minorBidi" w:hint="eastAsia"/>
                <w:sz w:val="24"/>
              </w:rPr>
              <w:t>/</w:t>
            </w:r>
          </w:p>
          <w:p w:rsidR="00FC6979" w:rsidRDefault="00193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评分因素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编列内容、评分标准</w:t>
            </w:r>
          </w:p>
        </w:tc>
      </w:tr>
      <w:tr w:rsidR="00FC6979">
        <w:trPr>
          <w:trHeight w:hRule="exact" w:val="165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4</w:t>
            </w:r>
            <w:r>
              <w:rPr>
                <w:rFonts w:ascii="仿宋" w:eastAsia="仿宋" w:hAnsi="仿宋" w:cstheme="minorBidi"/>
                <w:sz w:val="24"/>
              </w:rPr>
              <w:t>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分值构成</w:t>
            </w:r>
          </w:p>
          <w:p w:rsidR="00FC6979" w:rsidRDefault="0019380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/>
                <w:sz w:val="24"/>
              </w:rPr>
              <w:t>(</w:t>
            </w:r>
            <w:r>
              <w:rPr>
                <w:rFonts w:ascii="仿宋" w:eastAsia="仿宋" w:hAnsi="仿宋" w:cstheme="minorBidi" w:hint="eastAsia"/>
                <w:sz w:val="24"/>
              </w:rPr>
              <w:t>总分</w:t>
            </w:r>
            <w:r>
              <w:rPr>
                <w:rFonts w:ascii="仿宋" w:eastAsia="仿宋" w:hAnsi="仿宋" w:cstheme="minorBidi"/>
                <w:sz w:val="24"/>
              </w:rPr>
              <w:t xml:space="preserve">100 </w:t>
            </w:r>
            <w:r>
              <w:rPr>
                <w:rFonts w:ascii="仿宋" w:eastAsia="仿宋" w:hAnsi="仿宋" w:cstheme="minorBidi" w:hint="eastAsia"/>
                <w:sz w:val="24"/>
              </w:rPr>
              <w:t>分</w:t>
            </w:r>
            <w:r>
              <w:rPr>
                <w:rFonts w:ascii="仿宋" w:eastAsia="仿宋" w:hAnsi="仿宋" w:cstheme="minorBidi"/>
                <w:sz w:val="24"/>
              </w:rPr>
              <w:t>)</w:t>
            </w:r>
          </w:p>
        </w:tc>
        <w:tc>
          <w:tcPr>
            <w:tcW w:w="6146" w:type="dxa"/>
            <w:vAlign w:val="center"/>
          </w:tcPr>
          <w:p w:rsidR="00FC6979" w:rsidRDefault="001938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报价（</w:t>
            </w:r>
            <w:r>
              <w:rPr>
                <w:rFonts w:ascii="仿宋" w:eastAsia="仿宋" w:hAnsi="仿宋" w:cstheme="minorBidi" w:hint="eastAsia"/>
                <w:sz w:val="24"/>
              </w:rPr>
              <w:t>100</w:t>
            </w:r>
            <w:r>
              <w:rPr>
                <w:rFonts w:ascii="仿宋" w:eastAsia="仿宋" w:hAnsi="仿宋" w:cstheme="minorBidi" w:hint="eastAsia"/>
                <w:sz w:val="24"/>
              </w:rPr>
              <w:t>分），</w:t>
            </w:r>
            <w:r>
              <w:rPr>
                <w:rFonts w:ascii="仿宋" w:eastAsia="仿宋" w:hAnsi="仿宋" w:cstheme="minorBidi" w:hint="eastAsia"/>
                <w:sz w:val="24"/>
                <w:szCs w:val="22"/>
              </w:rPr>
              <w:t>按报价高低排序依次递减</w:t>
            </w:r>
            <w:r>
              <w:rPr>
                <w:rFonts w:ascii="仿宋" w:eastAsia="仿宋" w:hAnsi="仿宋" w:cstheme="minorBidi" w:hint="eastAsia"/>
                <w:sz w:val="24"/>
                <w:szCs w:val="22"/>
              </w:rPr>
              <w:t>10</w:t>
            </w:r>
            <w:r>
              <w:rPr>
                <w:rFonts w:ascii="仿宋" w:eastAsia="仿宋" w:hAnsi="仿宋" w:cstheme="minorBidi" w:hint="eastAsia"/>
                <w:sz w:val="24"/>
                <w:szCs w:val="22"/>
              </w:rPr>
              <w:t>分。</w:t>
            </w:r>
          </w:p>
        </w:tc>
      </w:tr>
    </w:tbl>
    <w:p w:rsidR="00FC6979" w:rsidRDefault="00FC6979">
      <w:pPr>
        <w:spacing w:line="560" w:lineRule="exact"/>
        <w:outlineLvl w:val="1"/>
        <w:rPr>
          <w:rFonts w:ascii="仿宋" w:eastAsia="仿宋" w:hAnsi="仿宋" w:cstheme="minorBidi"/>
          <w:b/>
          <w:sz w:val="28"/>
          <w:szCs w:val="28"/>
        </w:rPr>
      </w:pP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比选资料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法定代表人身份证复印件；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法定代表人授权委托书和被授权人身份证；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营业执照；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资质证书；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比选文件中规定的其他资料；</w:t>
      </w:r>
    </w:p>
    <w:p w:rsidR="00FC6979" w:rsidRDefault="00193807">
      <w:pPr>
        <w:pStyle w:val="ad"/>
        <w:numPr>
          <w:ilvl w:val="3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报价文件递交：</w:t>
      </w:r>
    </w:p>
    <w:p w:rsidR="00FC6979" w:rsidRDefault="00193807">
      <w:pPr>
        <w:pStyle w:val="ad"/>
        <w:spacing w:line="560" w:lineRule="exact"/>
        <w:ind w:left="704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报价文件递交截止时间为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时，地</w:t>
      </w:r>
    </w:p>
    <w:p w:rsidR="00FC6979" w:rsidRDefault="00193807">
      <w:pPr>
        <w:pStyle w:val="ad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点为海南省海口市龙华区滨海街道世纪广场路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号海口市空港航空发动机维修工程有限公司。逾期递交的投标文件，业主单位不予接收。</w:t>
      </w: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比选结果公布</w:t>
      </w:r>
    </w:p>
    <w:p w:rsidR="00FC6979" w:rsidRDefault="00193807">
      <w:pPr>
        <w:spacing w:line="560" w:lineRule="exact"/>
        <w:ind w:left="72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本次比选结果不对外公开发布。</w:t>
      </w:r>
    </w:p>
    <w:p w:rsidR="00FC6979" w:rsidRDefault="00193807">
      <w:pPr>
        <w:pStyle w:val="ad"/>
        <w:numPr>
          <w:ilvl w:val="0"/>
          <w:numId w:val="2"/>
        </w:numPr>
        <w:spacing w:line="560" w:lineRule="exact"/>
        <w:ind w:left="964" w:hangingChars="343" w:hanging="964"/>
        <w:outlineLvl w:val="1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业主单位相关信息</w:t>
      </w:r>
    </w:p>
    <w:p w:rsidR="00FC6979" w:rsidRDefault="001938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名称：海口市空港航空发动机维修工程有限公司</w:t>
      </w:r>
    </w:p>
    <w:p w:rsidR="00FC6979" w:rsidRDefault="001938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地址：海南省海口市江东临空经济区海口空港综合保税区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FC6979" w:rsidRDefault="001938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联系人：陈工</w:t>
      </w:r>
    </w:p>
    <w:p w:rsidR="00FC6979" w:rsidRDefault="001938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>13876053198</w:t>
      </w:r>
    </w:p>
    <w:p w:rsidR="00FC6979" w:rsidRDefault="00193807">
      <w:pPr>
        <w:ind w:firstLineChars="200" w:firstLine="560"/>
        <w:jc w:val="center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cstheme="minorBidi"/>
          <w:sz w:val="28"/>
          <w:szCs w:val="28"/>
        </w:rPr>
        <w:br w:type="page"/>
      </w:r>
      <w:bookmarkStart w:id="11" w:name="_Hlt536518332"/>
      <w:bookmarkEnd w:id="9"/>
      <w:bookmarkEnd w:id="11"/>
    </w:p>
    <w:p w:rsidR="00FC6979" w:rsidRDefault="00193807">
      <w:pPr>
        <w:jc w:val="center"/>
        <w:outlineLvl w:val="0"/>
      </w:pPr>
      <w:r>
        <w:rPr>
          <w:rFonts w:hint="eastAsia"/>
          <w:b/>
          <w:sz w:val="44"/>
          <w:szCs w:val="44"/>
        </w:rPr>
        <w:lastRenderedPageBreak/>
        <w:t>第二章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文件格式</w:t>
      </w:r>
    </w:p>
    <w:p w:rsidR="00FC6979" w:rsidRDefault="00193807">
      <w:pPr>
        <w:spacing w:line="360" w:lineRule="auto"/>
        <w:jc w:val="center"/>
        <w:rPr>
          <w:rFonts w:eastAsia="黑体"/>
          <w:sz w:val="44"/>
          <w:szCs w:val="28"/>
        </w:rPr>
      </w:pPr>
      <w:r>
        <w:rPr>
          <w:rFonts w:eastAsia="黑体" w:hint="eastAsia"/>
          <w:sz w:val="44"/>
          <w:szCs w:val="28"/>
        </w:rPr>
        <w:t>海口美兰临空经济区航空发动机维修基地（平台）一期项目安全设计专篇单位和</w:t>
      </w:r>
    </w:p>
    <w:p w:rsidR="00FC6979" w:rsidRDefault="00193807">
      <w:pPr>
        <w:spacing w:line="360" w:lineRule="auto"/>
        <w:jc w:val="center"/>
        <w:rPr>
          <w:rFonts w:eastAsia="黑体"/>
          <w:sz w:val="44"/>
          <w:szCs w:val="28"/>
        </w:rPr>
      </w:pPr>
      <w:r>
        <w:rPr>
          <w:rFonts w:eastAsia="黑体" w:hint="eastAsia"/>
          <w:sz w:val="44"/>
          <w:szCs w:val="28"/>
        </w:rPr>
        <w:t>安全验收评价单位</w:t>
      </w:r>
    </w:p>
    <w:p w:rsidR="00FC6979" w:rsidRDefault="00FC6979">
      <w:pPr>
        <w:spacing w:line="360" w:lineRule="auto"/>
        <w:jc w:val="center"/>
        <w:rPr>
          <w:rFonts w:eastAsia="黑体"/>
          <w:sz w:val="44"/>
          <w:szCs w:val="28"/>
        </w:rPr>
      </w:pPr>
    </w:p>
    <w:p w:rsidR="00FC6979" w:rsidRDefault="00FC6979">
      <w:pPr>
        <w:spacing w:line="360" w:lineRule="auto"/>
        <w:jc w:val="center"/>
        <w:rPr>
          <w:rFonts w:eastAsia="黑体"/>
          <w:sz w:val="44"/>
          <w:szCs w:val="28"/>
        </w:rPr>
      </w:pPr>
    </w:p>
    <w:p w:rsidR="00FC6979" w:rsidRDefault="00193807">
      <w:pPr>
        <w:spacing w:line="360" w:lineRule="auto"/>
        <w:jc w:val="center"/>
        <w:rPr>
          <w:rFonts w:eastAsia="黑体"/>
          <w:sz w:val="44"/>
          <w:szCs w:val="28"/>
        </w:rPr>
      </w:pPr>
      <w:r>
        <w:rPr>
          <w:rFonts w:eastAsia="黑体" w:hint="eastAsia"/>
          <w:sz w:val="44"/>
          <w:szCs w:val="28"/>
        </w:rPr>
        <w:t>比选报价文件</w:t>
      </w:r>
    </w:p>
    <w:p w:rsidR="00FC6979" w:rsidRDefault="00FC6979">
      <w:pPr>
        <w:spacing w:line="360" w:lineRule="auto"/>
        <w:jc w:val="center"/>
        <w:rPr>
          <w:rFonts w:eastAsia="黑体"/>
          <w:sz w:val="36"/>
          <w:szCs w:val="28"/>
        </w:rPr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193807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比选对象：（盖单位公章）</w:t>
      </w:r>
    </w:p>
    <w:p w:rsidR="00FC6979" w:rsidRDefault="001938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法定代表人或其委托代理人：（签字或盖章）</w:t>
      </w:r>
    </w:p>
    <w:p w:rsidR="00FC6979" w:rsidRDefault="001938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日</w:t>
      </w:r>
    </w:p>
    <w:p w:rsidR="00FC6979" w:rsidRDefault="00193807">
      <w:pPr>
        <w:widowControl/>
        <w:jc w:val="left"/>
      </w:pPr>
      <w:r>
        <w:br w:type="page"/>
      </w:r>
    </w:p>
    <w:p w:rsidR="00FC6979" w:rsidRDefault="00193807">
      <w:pPr>
        <w:pStyle w:val="2"/>
        <w:jc w:val="center"/>
      </w:pPr>
      <w:bookmarkStart w:id="12" w:name="_Toc247527827"/>
      <w:bookmarkStart w:id="13" w:name="_Toc247514246"/>
      <w:bookmarkStart w:id="14" w:name="_Toc152045787"/>
      <w:bookmarkStart w:id="15" w:name="_Toc144974856"/>
      <w:bookmarkStart w:id="16" w:name="_Toc6404682"/>
      <w:bookmarkStart w:id="17" w:name="_Toc23432"/>
      <w:bookmarkStart w:id="18" w:name="_Toc4739"/>
      <w:bookmarkStart w:id="19" w:name="_Toc31470"/>
      <w:bookmarkStart w:id="20" w:name="_Toc93062146"/>
      <w:bookmarkStart w:id="21" w:name="_Toc152042576"/>
      <w:r>
        <w:rPr>
          <w:rFonts w:hint="eastAsia"/>
        </w:rPr>
        <w:lastRenderedPageBreak/>
        <w:t>目录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报价函</w:t>
      </w:r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sz w:val="24"/>
          <w:szCs w:val="21"/>
        </w:rPr>
        <w:t>报价明细</w:t>
      </w:r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法定代表人身份证明</w:t>
      </w:r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授权委托书</w:t>
      </w:r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资格审查资料</w:t>
      </w:r>
    </w:p>
    <w:p w:rsidR="00FC6979" w:rsidRDefault="00193807">
      <w:pPr>
        <w:pStyle w:val="ad"/>
        <w:numPr>
          <w:ilvl w:val="0"/>
          <w:numId w:val="3"/>
        </w:numPr>
        <w:spacing w:line="540" w:lineRule="exact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其他资料</w:t>
      </w:r>
    </w:p>
    <w:p w:rsidR="00FC6979" w:rsidRDefault="00193807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注：交易对象应根据本项目资格要求及评分标准，提供完整的证明材料。交易对象没有按照比选文件要求提交全部资料，或者投标没有对比选文件在各方面都做出实质性响应的，相关风险由报价对象承担，并且可能导致其投标被否决。报价单位除报价函外，其他格式自拟。）</w:t>
      </w: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FC6979">
      <w:pPr>
        <w:pStyle w:val="a0"/>
      </w:pPr>
    </w:p>
    <w:p w:rsidR="00FC6979" w:rsidRDefault="00193807">
      <w:pPr>
        <w:pStyle w:val="a0"/>
      </w:pPr>
      <w:r>
        <w:rPr>
          <w:rFonts w:hint="eastAsia"/>
        </w:rPr>
        <w:br/>
      </w:r>
    </w:p>
    <w:p w:rsidR="00FC6979" w:rsidRDefault="00FC6979">
      <w:pPr>
        <w:pStyle w:val="a0"/>
      </w:pPr>
    </w:p>
    <w:p w:rsidR="00FC6979" w:rsidRDefault="00193807">
      <w:pPr>
        <w:spacing w:line="540" w:lineRule="exact"/>
        <w:jc w:val="center"/>
        <w:outlineLvl w:val="1"/>
        <w:rPr>
          <w:b/>
          <w:sz w:val="28"/>
        </w:rPr>
      </w:pPr>
      <w:r>
        <w:rPr>
          <w:rFonts w:hint="eastAsia"/>
          <w:b/>
          <w:sz w:val="28"/>
        </w:rPr>
        <w:t>一、报价函</w:t>
      </w:r>
    </w:p>
    <w:p w:rsidR="00FC6979" w:rsidRDefault="00193807">
      <w:pPr>
        <w:pStyle w:val="a0"/>
        <w:spacing w:line="560" w:lineRule="exact"/>
        <w:ind w:firstLineChars="0" w:firstLine="0"/>
        <w:rPr>
          <w:sz w:val="24"/>
          <w:u w:val="single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>（项目业主）</w:t>
      </w:r>
    </w:p>
    <w:p w:rsidR="00FC6979" w:rsidRDefault="00193807">
      <w:pPr>
        <w:pStyle w:val="a0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．我方已仔细研究了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比选文件的全部内容，愿意以以下报价作为本项目的投标报价（报价下浮率精确到小数点后两位数，即</w:t>
      </w:r>
      <w:r>
        <w:rPr>
          <w:rFonts w:hint="eastAsia"/>
          <w:sz w:val="24"/>
        </w:rPr>
        <w:t>xx.xx%</w:t>
      </w:r>
      <w:r>
        <w:rPr>
          <w:rFonts w:hint="eastAsia"/>
          <w:sz w:val="24"/>
        </w:rPr>
        <w:t>）：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126"/>
        <w:gridCol w:w="1604"/>
        <w:gridCol w:w="868"/>
        <w:gridCol w:w="746"/>
      </w:tblGrid>
      <w:tr w:rsidR="00FC6979">
        <w:trPr>
          <w:trHeight w:val="264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项目内容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含税报价总价（元）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税率</w:t>
            </w:r>
          </w:p>
          <w:p w:rsidR="00FC6979" w:rsidRDefault="00193807">
            <w:pPr>
              <w:pStyle w:val="a4"/>
              <w:rPr>
                <w:rFonts w:ascii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libri" w:cs="Times New Roman"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Calibri" w:cs="Times New Roman" w:hint="eastAsia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ascii="Calibri" w:cs="Times New Roman" w:hint="eastAsia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19380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C6979">
        <w:trPr>
          <w:trHeight w:val="58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79" w:rsidRDefault="00FC697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FC697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FC6979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FC6979">
            <w:pPr>
              <w:keepNext/>
              <w:keepLines/>
              <w:spacing w:before="340" w:after="330" w:line="44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79" w:rsidRDefault="00FC6979">
            <w:pPr>
              <w:keepNext/>
              <w:keepLines/>
              <w:spacing w:before="340" w:after="330" w:line="440" w:lineRule="exac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FC6979" w:rsidRDefault="00193807">
      <w:pPr>
        <w:pStyle w:val="a0"/>
        <w:spacing w:line="5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承诺此价格包含了合同约定工作范围内的全部费用（包括但不限于所有工作所涉及的税费、差旅费、评审费等全部费用，不会因物价、工资、汇率、费率或政府颁发的任何调价文件之要求而有所调整），不再提出任何费用补充。</w:t>
      </w:r>
    </w:p>
    <w:p w:rsidR="00FC6979" w:rsidRDefault="0019380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．我方承诺在招标文件规定的投标有效期内不修改、撤销投标文件。</w:t>
      </w:r>
    </w:p>
    <w:p w:rsidR="00FC6979" w:rsidRDefault="0019380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．我方在此声明，所递交的投标文件及有关资料内容完整、真实和准确。</w:t>
      </w:r>
    </w:p>
    <w:p w:rsidR="00FC6979" w:rsidRDefault="0019380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．（其他补充说明）。</w:t>
      </w:r>
    </w:p>
    <w:p w:rsidR="00FC6979" w:rsidRDefault="00FC6979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FC6979" w:rsidRDefault="00FC6979">
      <w:pPr>
        <w:pStyle w:val="a0"/>
        <w:spacing w:line="560" w:lineRule="exact"/>
        <w:ind w:firstLine="480"/>
        <w:rPr>
          <w:sz w:val="24"/>
        </w:rPr>
      </w:pPr>
    </w:p>
    <w:p w:rsidR="00FC6979" w:rsidRDefault="00FC6979">
      <w:pPr>
        <w:pStyle w:val="a0"/>
        <w:spacing w:line="560" w:lineRule="exact"/>
        <w:ind w:firstLine="480"/>
        <w:rPr>
          <w:sz w:val="24"/>
        </w:rPr>
      </w:pPr>
    </w:p>
    <w:p w:rsidR="00FC6979" w:rsidRDefault="00193807">
      <w:pPr>
        <w:pStyle w:val="a0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投标人：（盖单位章）</w:t>
      </w:r>
    </w:p>
    <w:p w:rsidR="00FC6979" w:rsidRDefault="00193807">
      <w:pPr>
        <w:pStyle w:val="a0"/>
        <w:spacing w:line="56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>法定代表人或其委托代理人：（签字或盖章）</w:t>
      </w:r>
    </w:p>
    <w:p w:rsidR="00FC6979" w:rsidRDefault="00193807">
      <w:pPr>
        <w:pStyle w:val="a0"/>
        <w:spacing w:line="56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>地址：</w:t>
      </w:r>
    </w:p>
    <w:p w:rsidR="00FC6979" w:rsidRDefault="00193807">
      <w:pPr>
        <w:pStyle w:val="a0"/>
        <w:spacing w:line="56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>联系电话：</w:t>
      </w:r>
    </w:p>
    <w:p w:rsidR="00FC6979" w:rsidRDefault="00FC6979">
      <w:pPr>
        <w:pStyle w:val="a0"/>
        <w:spacing w:line="560" w:lineRule="exact"/>
        <w:ind w:firstLineChars="2300" w:firstLine="5520"/>
        <w:rPr>
          <w:sz w:val="24"/>
        </w:rPr>
      </w:pPr>
    </w:p>
    <w:p w:rsidR="00FC6979" w:rsidRDefault="00193807">
      <w:pPr>
        <w:pStyle w:val="a0"/>
        <w:spacing w:line="56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FC6979" w:rsidRDefault="00FC6979">
      <w:pPr>
        <w:pStyle w:val="a0"/>
        <w:spacing w:line="560" w:lineRule="exact"/>
        <w:ind w:firstLineChars="2300" w:firstLine="5520"/>
        <w:rPr>
          <w:sz w:val="24"/>
        </w:rPr>
      </w:pPr>
    </w:p>
    <w:p w:rsidR="00FC6979" w:rsidRDefault="00FC6979">
      <w:pPr>
        <w:pStyle w:val="a0"/>
        <w:spacing w:line="560" w:lineRule="exact"/>
        <w:ind w:firstLineChars="0" w:firstLine="0"/>
        <w:rPr>
          <w:sz w:val="24"/>
        </w:rPr>
      </w:pPr>
    </w:p>
    <w:sectPr w:rsidR="00FC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07" w:rsidRDefault="00193807" w:rsidP="0096284E">
      <w:r>
        <w:separator/>
      </w:r>
    </w:p>
  </w:endnote>
  <w:endnote w:type="continuationSeparator" w:id="0">
    <w:p w:rsidR="00193807" w:rsidRDefault="00193807" w:rsidP="009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ì.">
    <w:altName w:val="黑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07" w:rsidRDefault="00193807" w:rsidP="0096284E">
      <w:r>
        <w:separator/>
      </w:r>
    </w:p>
  </w:footnote>
  <w:footnote w:type="continuationSeparator" w:id="0">
    <w:p w:rsidR="00193807" w:rsidRDefault="00193807" w:rsidP="0096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598"/>
    <w:multiLevelType w:val="multilevel"/>
    <w:tmpl w:val="479435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987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80773B"/>
    <w:multiLevelType w:val="multilevel"/>
    <w:tmpl w:val="7980773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1801C4"/>
    <w:multiLevelType w:val="singleLevel"/>
    <w:tmpl w:val="7E1801C4"/>
    <w:lvl w:ilvl="0">
      <w:start w:val="7"/>
      <w:numFmt w:val="decimal"/>
      <w:pStyle w:val="ItemList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9A"/>
    <w:rsid w:val="00002714"/>
    <w:rsid w:val="0004634C"/>
    <w:rsid w:val="0005290E"/>
    <w:rsid w:val="00052CA3"/>
    <w:rsid w:val="00056118"/>
    <w:rsid w:val="00072D6C"/>
    <w:rsid w:val="000839F5"/>
    <w:rsid w:val="00091264"/>
    <w:rsid w:val="00094F91"/>
    <w:rsid w:val="000A1818"/>
    <w:rsid w:val="000A6701"/>
    <w:rsid w:val="000B1C3E"/>
    <w:rsid w:val="000C599C"/>
    <w:rsid w:val="000F20C8"/>
    <w:rsid w:val="0010279E"/>
    <w:rsid w:val="00111888"/>
    <w:rsid w:val="001242C6"/>
    <w:rsid w:val="00136C01"/>
    <w:rsid w:val="00147B72"/>
    <w:rsid w:val="00164DF1"/>
    <w:rsid w:val="00173E3B"/>
    <w:rsid w:val="001779AA"/>
    <w:rsid w:val="0018235C"/>
    <w:rsid w:val="00182757"/>
    <w:rsid w:val="00192AC4"/>
    <w:rsid w:val="00192D69"/>
    <w:rsid w:val="00193807"/>
    <w:rsid w:val="001958EE"/>
    <w:rsid w:val="00197B00"/>
    <w:rsid w:val="001A401D"/>
    <w:rsid w:val="001B70B4"/>
    <w:rsid w:val="001E25E4"/>
    <w:rsid w:val="001E344D"/>
    <w:rsid w:val="001F3693"/>
    <w:rsid w:val="0021310E"/>
    <w:rsid w:val="002222A3"/>
    <w:rsid w:val="002251CB"/>
    <w:rsid w:val="00231C36"/>
    <w:rsid w:val="00290E2F"/>
    <w:rsid w:val="00297EF1"/>
    <w:rsid w:val="002B3077"/>
    <w:rsid w:val="002B5BF5"/>
    <w:rsid w:val="002B6C8F"/>
    <w:rsid w:val="002C1029"/>
    <w:rsid w:val="002C2386"/>
    <w:rsid w:val="00300C05"/>
    <w:rsid w:val="003108A1"/>
    <w:rsid w:val="0033738B"/>
    <w:rsid w:val="00342F8A"/>
    <w:rsid w:val="00347F45"/>
    <w:rsid w:val="00354F18"/>
    <w:rsid w:val="00354F53"/>
    <w:rsid w:val="00374166"/>
    <w:rsid w:val="00386052"/>
    <w:rsid w:val="003A12E5"/>
    <w:rsid w:val="003B469B"/>
    <w:rsid w:val="003C0062"/>
    <w:rsid w:val="003D546F"/>
    <w:rsid w:val="00400631"/>
    <w:rsid w:val="00404AAF"/>
    <w:rsid w:val="00411F1E"/>
    <w:rsid w:val="004134E3"/>
    <w:rsid w:val="00420532"/>
    <w:rsid w:val="00432C33"/>
    <w:rsid w:val="004540C6"/>
    <w:rsid w:val="00457158"/>
    <w:rsid w:val="004603B8"/>
    <w:rsid w:val="00465311"/>
    <w:rsid w:val="00485500"/>
    <w:rsid w:val="004A4E03"/>
    <w:rsid w:val="004B379F"/>
    <w:rsid w:val="004B729A"/>
    <w:rsid w:val="004C2908"/>
    <w:rsid w:val="004D0AB4"/>
    <w:rsid w:val="004D3C9A"/>
    <w:rsid w:val="004E570D"/>
    <w:rsid w:val="005025DD"/>
    <w:rsid w:val="00510C19"/>
    <w:rsid w:val="00524D39"/>
    <w:rsid w:val="00540907"/>
    <w:rsid w:val="0056170C"/>
    <w:rsid w:val="00564DC2"/>
    <w:rsid w:val="005803B2"/>
    <w:rsid w:val="00581F93"/>
    <w:rsid w:val="005A41AA"/>
    <w:rsid w:val="005A7E0C"/>
    <w:rsid w:val="005B122C"/>
    <w:rsid w:val="005B1456"/>
    <w:rsid w:val="005D0921"/>
    <w:rsid w:val="005D729A"/>
    <w:rsid w:val="005F5CE8"/>
    <w:rsid w:val="005F6AB2"/>
    <w:rsid w:val="00600331"/>
    <w:rsid w:val="00600475"/>
    <w:rsid w:val="006047D8"/>
    <w:rsid w:val="00617877"/>
    <w:rsid w:val="00623B27"/>
    <w:rsid w:val="006407F7"/>
    <w:rsid w:val="0064225A"/>
    <w:rsid w:val="006531E2"/>
    <w:rsid w:val="00660EEE"/>
    <w:rsid w:val="0067171C"/>
    <w:rsid w:val="00672052"/>
    <w:rsid w:val="00672DBB"/>
    <w:rsid w:val="00676E1D"/>
    <w:rsid w:val="00686F12"/>
    <w:rsid w:val="006B4252"/>
    <w:rsid w:val="006C4CC7"/>
    <w:rsid w:val="006C5CA5"/>
    <w:rsid w:val="006D3FF0"/>
    <w:rsid w:val="006E18F1"/>
    <w:rsid w:val="007003BE"/>
    <w:rsid w:val="007048E4"/>
    <w:rsid w:val="00721198"/>
    <w:rsid w:val="00721998"/>
    <w:rsid w:val="00727050"/>
    <w:rsid w:val="0074507E"/>
    <w:rsid w:val="00756B4C"/>
    <w:rsid w:val="00770AF8"/>
    <w:rsid w:val="00771228"/>
    <w:rsid w:val="0077288B"/>
    <w:rsid w:val="00773A32"/>
    <w:rsid w:val="00774AD5"/>
    <w:rsid w:val="007A7B7A"/>
    <w:rsid w:val="007B243A"/>
    <w:rsid w:val="007C5F33"/>
    <w:rsid w:val="007D5A7A"/>
    <w:rsid w:val="007E2DAD"/>
    <w:rsid w:val="007F3D42"/>
    <w:rsid w:val="00821C0B"/>
    <w:rsid w:val="008345A8"/>
    <w:rsid w:val="00836063"/>
    <w:rsid w:val="0085361A"/>
    <w:rsid w:val="00870FF7"/>
    <w:rsid w:val="00876190"/>
    <w:rsid w:val="00884A4D"/>
    <w:rsid w:val="008A6D14"/>
    <w:rsid w:val="008C0C12"/>
    <w:rsid w:val="008C6D84"/>
    <w:rsid w:val="008D1C5D"/>
    <w:rsid w:val="008D3E04"/>
    <w:rsid w:val="008F21CE"/>
    <w:rsid w:val="00907A04"/>
    <w:rsid w:val="0091531D"/>
    <w:rsid w:val="00936EE1"/>
    <w:rsid w:val="009448FA"/>
    <w:rsid w:val="009454B7"/>
    <w:rsid w:val="00945971"/>
    <w:rsid w:val="00954F67"/>
    <w:rsid w:val="0096284E"/>
    <w:rsid w:val="00964574"/>
    <w:rsid w:val="009837E0"/>
    <w:rsid w:val="00997739"/>
    <w:rsid w:val="009C1D02"/>
    <w:rsid w:val="009C36E8"/>
    <w:rsid w:val="009D59B3"/>
    <w:rsid w:val="009E116A"/>
    <w:rsid w:val="00A14470"/>
    <w:rsid w:val="00A15552"/>
    <w:rsid w:val="00A23854"/>
    <w:rsid w:val="00A643F0"/>
    <w:rsid w:val="00A73322"/>
    <w:rsid w:val="00A9451F"/>
    <w:rsid w:val="00A96697"/>
    <w:rsid w:val="00AB1890"/>
    <w:rsid w:val="00AB63CC"/>
    <w:rsid w:val="00AC0FDA"/>
    <w:rsid w:val="00B14AAE"/>
    <w:rsid w:val="00B166CA"/>
    <w:rsid w:val="00B1756E"/>
    <w:rsid w:val="00B3159E"/>
    <w:rsid w:val="00B524E2"/>
    <w:rsid w:val="00B70D94"/>
    <w:rsid w:val="00B73864"/>
    <w:rsid w:val="00B80362"/>
    <w:rsid w:val="00BA25B7"/>
    <w:rsid w:val="00BA59B1"/>
    <w:rsid w:val="00BB041A"/>
    <w:rsid w:val="00BB3BC9"/>
    <w:rsid w:val="00BB406A"/>
    <w:rsid w:val="00BD54CE"/>
    <w:rsid w:val="00BD6EFB"/>
    <w:rsid w:val="00BE7D8A"/>
    <w:rsid w:val="00C246D2"/>
    <w:rsid w:val="00C354D6"/>
    <w:rsid w:val="00C446AE"/>
    <w:rsid w:val="00C53010"/>
    <w:rsid w:val="00C70C94"/>
    <w:rsid w:val="00C72E3E"/>
    <w:rsid w:val="00C750CF"/>
    <w:rsid w:val="00C75A34"/>
    <w:rsid w:val="00C8560D"/>
    <w:rsid w:val="00C92A71"/>
    <w:rsid w:val="00C964B7"/>
    <w:rsid w:val="00CA3725"/>
    <w:rsid w:val="00CD45AA"/>
    <w:rsid w:val="00CD4F2F"/>
    <w:rsid w:val="00CE03CB"/>
    <w:rsid w:val="00CE3FE3"/>
    <w:rsid w:val="00CF1D80"/>
    <w:rsid w:val="00CF5913"/>
    <w:rsid w:val="00D04F27"/>
    <w:rsid w:val="00D06E27"/>
    <w:rsid w:val="00D12DA0"/>
    <w:rsid w:val="00D13C58"/>
    <w:rsid w:val="00D15E9E"/>
    <w:rsid w:val="00D32ED7"/>
    <w:rsid w:val="00D33624"/>
    <w:rsid w:val="00D3475E"/>
    <w:rsid w:val="00D372B0"/>
    <w:rsid w:val="00D50A58"/>
    <w:rsid w:val="00D556D1"/>
    <w:rsid w:val="00D6696A"/>
    <w:rsid w:val="00D7799D"/>
    <w:rsid w:val="00D77FC9"/>
    <w:rsid w:val="00D82528"/>
    <w:rsid w:val="00DB758F"/>
    <w:rsid w:val="00DD31C6"/>
    <w:rsid w:val="00DD40F4"/>
    <w:rsid w:val="00DF5A01"/>
    <w:rsid w:val="00E019B0"/>
    <w:rsid w:val="00E271D5"/>
    <w:rsid w:val="00E442FE"/>
    <w:rsid w:val="00E46BBA"/>
    <w:rsid w:val="00E574E2"/>
    <w:rsid w:val="00E7713F"/>
    <w:rsid w:val="00E91011"/>
    <w:rsid w:val="00EB1E4C"/>
    <w:rsid w:val="00ED30D4"/>
    <w:rsid w:val="00ED365E"/>
    <w:rsid w:val="00F04F78"/>
    <w:rsid w:val="00F0542B"/>
    <w:rsid w:val="00F13142"/>
    <w:rsid w:val="00F16BE9"/>
    <w:rsid w:val="00F27CC9"/>
    <w:rsid w:val="00F30F1D"/>
    <w:rsid w:val="00F40B02"/>
    <w:rsid w:val="00F45FEA"/>
    <w:rsid w:val="00F50A32"/>
    <w:rsid w:val="00F619D4"/>
    <w:rsid w:val="00F842D0"/>
    <w:rsid w:val="00FB4402"/>
    <w:rsid w:val="00FC2EB2"/>
    <w:rsid w:val="00FC6979"/>
    <w:rsid w:val="00FC6EED"/>
    <w:rsid w:val="00FE45E2"/>
    <w:rsid w:val="00FF3FEF"/>
    <w:rsid w:val="02D50C1E"/>
    <w:rsid w:val="02E834F9"/>
    <w:rsid w:val="030329C6"/>
    <w:rsid w:val="03633726"/>
    <w:rsid w:val="03DF1EFE"/>
    <w:rsid w:val="05AA2098"/>
    <w:rsid w:val="065D710A"/>
    <w:rsid w:val="0708351A"/>
    <w:rsid w:val="082425D6"/>
    <w:rsid w:val="09122F98"/>
    <w:rsid w:val="093525C0"/>
    <w:rsid w:val="0A9B46A5"/>
    <w:rsid w:val="0BFD5E83"/>
    <w:rsid w:val="0CC642B9"/>
    <w:rsid w:val="0ECC307F"/>
    <w:rsid w:val="0FE91A0F"/>
    <w:rsid w:val="1525173B"/>
    <w:rsid w:val="15485429"/>
    <w:rsid w:val="16042354"/>
    <w:rsid w:val="19B72B7E"/>
    <w:rsid w:val="1AFF070B"/>
    <w:rsid w:val="1BDF67EE"/>
    <w:rsid w:val="1BEC2FB3"/>
    <w:rsid w:val="1C87164B"/>
    <w:rsid w:val="1F6317DE"/>
    <w:rsid w:val="283830DC"/>
    <w:rsid w:val="28AC1984"/>
    <w:rsid w:val="29CD0E88"/>
    <w:rsid w:val="29DF4157"/>
    <w:rsid w:val="2B865046"/>
    <w:rsid w:val="2D484266"/>
    <w:rsid w:val="2DAA67E7"/>
    <w:rsid w:val="30CE3B12"/>
    <w:rsid w:val="323768AD"/>
    <w:rsid w:val="3259247B"/>
    <w:rsid w:val="328B65F2"/>
    <w:rsid w:val="34161330"/>
    <w:rsid w:val="35405BB7"/>
    <w:rsid w:val="37BF537A"/>
    <w:rsid w:val="3AAD5BAB"/>
    <w:rsid w:val="3C3953EC"/>
    <w:rsid w:val="3D6F3E95"/>
    <w:rsid w:val="3D801355"/>
    <w:rsid w:val="3FB25690"/>
    <w:rsid w:val="40F005A0"/>
    <w:rsid w:val="41A01FC6"/>
    <w:rsid w:val="42631E16"/>
    <w:rsid w:val="435331C8"/>
    <w:rsid w:val="452A451E"/>
    <w:rsid w:val="464B5801"/>
    <w:rsid w:val="4AFF1156"/>
    <w:rsid w:val="4B3612A5"/>
    <w:rsid w:val="4EA26ABC"/>
    <w:rsid w:val="4EA40968"/>
    <w:rsid w:val="4FA669F9"/>
    <w:rsid w:val="4FC21359"/>
    <w:rsid w:val="4FF656A5"/>
    <w:rsid w:val="51CA72F9"/>
    <w:rsid w:val="51D6733E"/>
    <w:rsid w:val="54255D01"/>
    <w:rsid w:val="55996F52"/>
    <w:rsid w:val="560F5394"/>
    <w:rsid w:val="57B32A36"/>
    <w:rsid w:val="5AA256CF"/>
    <w:rsid w:val="5BB93F58"/>
    <w:rsid w:val="5E56192D"/>
    <w:rsid w:val="60C56802"/>
    <w:rsid w:val="61534507"/>
    <w:rsid w:val="62CC1C39"/>
    <w:rsid w:val="633A597E"/>
    <w:rsid w:val="6393508F"/>
    <w:rsid w:val="63C45248"/>
    <w:rsid w:val="641B57B0"/>
    <w:rsid w:val="67543F15"/>
    <w:rsid w:val="68232E85"/>
    <w:rsid w:val="69CD394B"/>
    <w:rsid w:val="6BD85D34"/>
    <w:rsid w:val="6BFB5EC7"/>
    <w:rsid w:val="6D8D2B4F"/>
    <w:rsid w:val="71711169"/>
    <w:rsid w:val="72DE37C0"/>
    <w:rsid w:val="72EF6087"/>
    <w:rsid w:val="74B966D2"/>
    <w:rsid w:val="765E32DA"/>
    <w:rsid w:val="76B66E32"/>
    <w:rsid w:val="7743458D"/>
    <w:rsid w:val="784F3D33"/>
    <w:rsid w:val="79451184"/>
    <w:rsid w:val="7D4F750F"/>
    <w:rsid w:val="7F2B4C37"/>
    <w:rsid w:val="7FE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DB874-FA5C-4B2B-B4A1-909E084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eastAsia="黑体" w:hAnsi="宋体"/>
      <w:bCs/>
      <w:sz w:val="28"/>
      <w:szCs w:val="28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toa heading"/>
    <w:basedOn w:val="a"/>
    <w:next w:val="a"/>
    <w:uiPriority w:val="99"/>
    <w:unhideWhenUsed/>
    <w:qFormat/>
    <w:pPr>
      <w:spacing w:before="120" w:after="100" w:afterAutospacing="1"/>
      <w:outlineLvl w:val="0"/>
    </w:pPr>
    <w:rPr>
      <w:rFonts w:ascii="宋体" w:cs="宋体"/>
      <w:b/>
      <w:bCs/>
      <w:szCs w:val="28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30">
    <w:name w:val="Body Text 3"/>
    <w:basedOn w:val="a"/>
    <w:link w:val="3Char0"/>
    <w:uiPriority w:val="99"/>
    <w:qFormat/>
    <w:rPr>
      <w:rFonts w:ascii="宋体"/>
      <w:sz w:val="24"/>
      <w:szCs w:val="20"/>
    </w:rPr>
  </w:style>
  <w:style w:type="paragraph" w:styleId="a6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7">
    <w:name w:val="Plain Text"/>
    <w:basedOn w:val="a"/>
    <w:link w:val="Char1"/>
    <w:qFormat/>
    <w:rPr>
      <w:rFonts w:ascii="宋体" w:hAnsi="Courier New" w:cstheme="minorBidi"/>
      <w:sz w:val="24"/>
    </w:rPr>
  </w:style>
  <w:style w:type="paragraph" w:styleId="a8">
    <w:name w:val="Balloon Text"/>
    <w:basedOn w:val="a"/>
    <w:link w:val="Char2"/>
    <w:qFormat/>
    <w:rPr>
      <w:rFonts w:asciiTheme="minorHAnsi" w:hAnsiTheme="minorHAnsi" w:cstheme="minorBidi"/>
      <w:sz w:val="18"/>
      <w:szCs w:val="18"/>
    </w:rPr>
  </w:style>
  <w:style w:type="paragraph" w:styleId="a9">
    <w:name w:val="footer"/>
    <w:basedOn w:val="a"/>
    <w:link w:val="Char3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a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ab">
    <w:name w:val="annotation subject"/>
    <w:basedOn w:val="a5"/>
    <w:next w:val="a5"/>
    <w:link w:val="Char5"/>
    <w:qFormat/>
    <w:rPr>
      <w:rFonts w:asciiTheme="minorHAnsi" w:hAnsiTheme="minorHAnsi" w:cstheme="minorBidi"/>
      <w:b/>
      <w:bCs/>
    </w:rPr>
  </w:style>
  <w:style w:type="character" w:styleId="ac">
    <w:name w:val="page number"/>
    <w:basedOn w:val="a1"/>
    <w:qFormat/>
  </w:style>
  <w:style w:type="character" w:customStyle="1" w:styleId="1Char">
    <w:name w:val="标题 1 Char"/>
    <w:basedOn w:val="a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ItemList">
    <w:name w:val="Item List"/>
    <w:qFormat/>
    <w:pPr>
      <w:numPr>
        <w:numId w:val="1"/>
      </w:numPr>
      <w:tabs>
        <w:tab w:val="left" w:pos="709"/>
      </w:tabs>
      <w:adjustRightInd w:val="0"/>
      <w:snapToGrid w:val="0"/>
      <w:spacing w:before="80" w:after="80" w:line="24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bord">
    <w:name w:val="bord"/>
    <w:qFormat/>
  </w:style>
  <w:style w:type="character" w:customStyle="1" w:styleId="3Char0">
    <w:name w:val="正文文本 3 Char"/>
    <w:basedOn w:val="a1"/>
    <w:link w:val="30"/>
    <w:uiPriority w:val="99"/>
    <w:qFormat/>
    <w:rPr>
      <w:rFonts w:ascii="宋体" w:eastAsia="宋体" w:hAnsi="Calibri" w:cs="Times New Roman"/>
      <w:sz w:val="24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1"/>
    <w:link w:val="a5"/>
    <w:qFormat/>
    <w:rPr>
      <w:rFonts w:ascii="Calibri" w:eastAsia="宋体" w:hAnsi="Calibri" w:cs="Times New Roman"/>
      <w:szCs w:val="24"/>
    </w:rPr>
  </w:style>
  <w:style w:type="character" w:customStyle="1" w:styleId="Char3">
    <w:name w:val="页脚 Char"/>
    <w:basedOn w:val="a1"/>
    <w:link w:val="a9"/>
    <w:qFormat/>
    <w:rPr>
      <w:rFonts w:eastAsia="宋体"/>
      <w:sz w:val="18"/>
      <w:szCs w:val="18"/>
    </w:rPr>
  </w:style>
  <w:style w:type="character" w:customStyle="1" w:styleId="Char4">
    <w:name w:val="页眉 Char"/>
    <w:basedOn w:val="a1"/>
    <w:link w:val="aa"/>
    <w:qFormat/>
    <w:rPr>
      <w:rFonts w:eastAsia="宋体"/>
      <w:sz w:val="18"/>
      <w:szCs w:val="18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  <w:szCs w:val="24"/>
    </w:rPr>
  </w:style>
  <w:style w:type="character" w:customStyle="1" w:styleId="Char1">
    <w:name w:val="纯文本 Char"/>
    <w:basedOn w:val="a1"/>
    <w:link w:val="a7"/>
    <w:qFormat/>
    <w:rPr>
      <w:rFonts w:ascii="宋体" w:eastAsia="宋体" w:hAnsi="Courier New"/>
      <w:sz w:val="24"/>
      <w:szCs w:val="24"/>
    </w:rPr>
  </w:style>
  <w:style w:type="character" w:customStyle="1" w:styleId="Char2">
    <w:name w:val="批注框文本 Char"/>
    <w:basedOn w:val="a1"/>
    <w:link w:val="a8"/>
    <w:qFormat/>
    <w:rPr>
      <w:rFonts w:eastAsia="宋体"/>
      <w:sz w:val="18"/>
      <w:szCs w:val="18"/>
    </w:rPr>
  </w:style>
  <w:style w:type="character" w:customStyle="1" w:styleId="CharChar10">
    <w:name w:val="Char Char10"/>
    <w:basedOn w:val="a1"/>
    <w:qFormat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Char10">
    <w:name w:val="批注主题 Char1"/>
    <w:basedOn w:val="Char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11">
    <w:name w:val="页脚 Char1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2">
    <w:name w:val="批注框文本 Char1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3">
    <w:name w:val="页眉 Char1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4">
    <w:name w:val="纯文本 Char1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1"/>
    <w:link w:val="3"/>
    <w:qFormat/>
    <w:rPr>
      <w:rFonts w:ascii="黑体" w:eastAsia="黑体" w:hAnsi="宋体" w:cs="Times New Roman"/>
      <w:bCs/>
      <w:sz w:val="28"/>
      <w:szCs w:val="28"/>
    </w:rPr>
  </w:style>
  <w:style w:type="paragraph" w:customStyle="1" w:styleId="TableParagraph">
    <w:name w:val="Table Paragraph"/>
    <w:basedOn w:val="a"/>
    <w:qFormat/>
    <w:pPr>
      <w:widowControl/>
      <w:autoSpaceDE w:val="0"/>
      <w:autoSpaceDN w:val="0"/>
      <w:adjustRightInd w:val="0"/>
      <w:jc w:val="left"/>
    </w:pPr>
    <w:rPr>
      <w:rFonts w:cs="宋体"/>
      <w:kern w:val="0"/>
      <w:sz w:val="24"/>
      <w:szCs w:val="20"/>
    </w:rPr>
  </w:style>
  <w:style w:type="character" w:customStyle="1" w:styleId="4Char">
    <w:name w:val="标题 4 Char"/>
    <w:basedOn w:val="a1"/>
    <w:link w:val="4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textcontents">
    <w:name w:val="textcontents"/>
    <w:qFormat/>
  </w:style>
  <w:style w:type="character" w:customStyle="1" w:styleId="Char0">
    <w:name w:val="正文文本缩进 Char"/>
    <w:link w:val="a6"/>
    <w:qFormat/>
    <w:rPr>
      <w:szCs w:val="24"/>
    </w:rPr>
  </w:style>
  <w:style w:type="character" w:customStyle="1" w:styleId="Char15">
    <w:name w:val="正文文本缩进 Char1"/>
    <w:basedOn w:val="a1"/>
    <w:uiPriority w:val="99"/>
    <w:semiHidden/>
    <w:qFormat/>
    <w:rPr>
      <w:rFonts w:ascii="Calibri" w:eastAsia="宋体" w:hAnsi="Calibri" w:cs="Times New Roman"/>
      <w:szCs w:val="24"/>
    </w:rPr>
  </w:style>
  <w:style w:type="paragraph" w:customStyle="1" w:styleId="CM1">
    <w:name w:val="CM1"/>
    <w:basedOn w:val="Default"/>
    <w:next w:val="Default"/>
    <w:uiPriority w:val="99"/>
    <w:unhideWhenUsed/>
    <w:qFormat/>
    <w:pPr>
      <w:spacing w:line="313" w:lineRule="atLeast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</w:pPr>
    <w:rPr>
      <w:rFonts w:ascii="..ì." w:eastAsia="..ì.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97D8-2A14-4A6F-885D-D6710178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</dc:creator>
  <cp:lastModifiedBy>总部OA系统维护员</cp:lastModifiedBy>
  <cp:revision>295</cp:revision>
  <dcterms:created xsi:type="dcterms:W3CDTF">2022-03-16T01:18:00Z</dcterms:created>
  <dcterms:modified xsi:type="dcterms:W3CDTF">2023-08-24T03:15:00Z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335F4674F1BB44728DF6B8670F5EEFEA</vt:lpwstr>
  </property>
</Properties>
</file>