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2"/>
        </w:rPr>
      </w:pPr>
      <w:r>
        <w:rPr>
          <w:rFonts w:hint="eastAsia" w:eastAsia="黑体"/>
          <w:sz w:val="32"/>
        </w:rPr>
        <w:t>货物需求一览表及技术规格</w:t>
      </w:r>
    </w:p>
    <w:tbl>
      <w:tblPr>
        <w:tblStyle w:val="11"/>
        <w:tblW w:w="5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r>
              <w:rPr>
                <w:rFonts w:hint="eastAsia"/>
                <w:b/>
                <w:bCs/>
                <w:sz w:val="28"/>
                <w:szCs w:val="28"/>
              </w:rPr>
              <w:t>1</w:t>
            </w:r>
            <w:r>
              <w:rPr>
                <w:b/>
                <w:bCs/>
                <w:sz w:val="28"/>
                <w:szCs w:val="28"/>
              </w:rPr>
              <w:t>.</w:t>
            </w:r>
          </w:p>
        </w:tc>
        <w:tc>
          <w:tcPr>
            <w:tcW w:w="4406" w:type="pct"/>
            <w:vAlign w:val="center"/>
          </w:tcPr>
          <w:p>
            <w:pPr>
              <w:pStyle w:val="9"/>
              <w:adjustRightInd w:val="0"/>
              <w:snapToGrid w:val="0"/>
              <w:spacing w:line="360" w:lineRule="exact"/>
              <w:rPr>
                <w:rFonts w:hint="eastAsia"/>
                <w:b/>
                <w:bCs/>
                <w:sz w:val="28"/>
                <w:szCs w:val="28"/>
              </w:rPr>
            </w:pPr>
            <w:r>
              <w:rPr>
                <w:b/>
                <w:bCs/>
                <w:sz w:val="28"/>
                <w:szCs w:val="28"/>
              </w:rPr>
              <w:t>设备名称：</w:t>
            </w:r>
            <w:r>
              <w:rPr>
                <w:rFonts w:hint="eastAsia"/>
                <w:b/>
                <w:bCs/>
                <w:sz w:val="28"/>
                <w:szCs w:val="28"/>
              </w:rPr>
              <w:t>航空发动机驮负式遥控电动运输车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bookmarkStart w:id="0" w:name="_GoBack"/>
            <w:r>
              <w:rPr>
                <w:rFonts w:hint="eastAsia"/>
                <w:b/>
                <w:bCs/>
                <w:sz w:val="28"/>
                <w:szCs w:val="28"/>
              </w:rPr>
              <w:t>2</w:t>
            </w:r>
            <w:r>
              <w:rPr>
                <w:b/>
                <w:bCs/>
                <w:sz w:val="28"/>
                <w:szCs w:val="28"/>
              </w:rPr>
              <w:t>.</w:t>
            </w:r>
          </w:p>
        </w:tc>
        <w:tc>
          <w:tcPr>
            <w:tcW w:w="4406" w:type="pct"/>
            <w:vAlign w:val="center"/>
          </w:tcPr>
          <w:p>
            <w:pPr>
              <w:pStyle w:val="9"/>
              <w:adjustRightInd w:val="0"/>
              <w:snapToGrid w:val="0"/>
              <w:spacing w:line="360" w:lineRule="exact"/>
              <w:rPr>
                <w:b/>
                <w:bCs/>
                <w:sz w:val="28"/>
                <w:szCs w:val="28"/>
              </w:rPr>
            </w:pPr>
            <w:r>
              <w:rPr>
                <w:rFonts w:hint="eastAsia"/>
                <w:b/>
                <w:bCs/>
                <w:sz w:val="28"/>
                <w:szCs w:val="28"/>
              </w:rPr>
              <w:t>交付地址海南省海口市江东新区临空经济区海口空港综合保税区1-1号</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rFonts w:hint="default" w:eastAsia="宋体"/>
                <w:b/>
                <w:bCs/>
                <w:sz w:val="28"/>
                <w:szCs w:val="28"/>
                <w:lang w:val="en-US" w:eastAsia="zh-CN"/>
              </w:rPr>
            </w:pPr>
            <w:r>
              <w:rPr>
                <w:rFonts w:hint="eastAsia"/>
                <w:b/>
                <w:bCs/>
                <w:sz w:val="28"/>
                <w:szCs w:val="28"/>
                <w:lang w:val="en-US" w:eastAsia="zh-CN"/>
              </w:rPr>
              <w:t>2.1</w:t>
            </w:r>
          </w:p>
        </w:tc>
        <w:tc>
          <w:tcPr>
            <w:tcW w:w="4406" w:type="pct"/>
            <w:vAlign w:val="center"/>
          </w:tcPr>
          <w:p>
            <w:pPr>
              <w:pStyle w:val="9"/>
              <w:adjustRightInd w:val="0"/>
              <w:snapToGrid w:val="0"/>
              <w:spacing w:line="360" w:lineRule="exact"/>
              <w:rPr>
                <w:rFonts w:hint="eastAsia"/>
                <w:b/>
                <w:bCs/>
                <w:sz w:val="28"/>
                <w:szCs w:val="28"/>
              </w:rPr>
            </w:pPr>
            <w:r>
              <w:rPr>
                <w:rFonts w:hint="eastAsia" w:ascii="Times New Roman" w:hAnsi="Times New Roman" w:eastAsia="宋体" w:cs="Times New Roman"/>
                <w:b/>
                <w:bCs/>
                <w:kern w:val="2"/>
                <w:sz w:val="28"/>
                <w:szCs w:val="28"/>
                <w:lang w:val="en-US" w:eastAsia="zh-CN" w:bidi="ar-SA"/>
              </w:rPr>
              <w:t>交付计划：合同签订后90个日历日。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b/>
                <w:bCs/>
                <w:sz w:val="28"/>
                <w:szCs w:val="28"/>
              </w:rPr>
            </w:pPr>
            <w:r>
              <w:rPr>
                <w:rFonts w:hint="eastAsia"/>
                <w:b/>
                <w:bCs/>
                <w:sz w:val="28"/>
                <w:szCs w:val="28"/>
              </w:rPr>
              <w:t>3</w:t>
            </w:r>
            <w:r>
              <w:rPr>
                <w:b/>
                <w:bCs/>
                <w:sz w:val="28"/>
                <w:szCs w:val="28"/>
              </w:rPr>
              <w:t>.</w:t>
            </w:r>
          </w:p>
        </w:tc>
        <w:tc>
          <w:tcPr>
            <w:tcW w:w="4406" w:type="pct"/>
            <w:vAlign w:val="center"/>
          </w:tcPr>
          <w:p>
            <w:pPr>
              <w:adjustRightInd w:val="0"/>
              <w:snapToGrid w:val="0"/>
              <w:spacing w:line="360" w:lineRule="exact"/>
              <w:rPr>
                <w:b/>
                <w:bCs/>
                <w:sz w:val="28"/>
                <w:szCs w:val="28"/>
              </w:rPr>
            </w:pPr>
            <w:r>
              <w:rPr>
                <w:b/>
                <w:bCs/>
                <w:sz w:val="28"/>
                <w:szCs w:val="28"/>
              </w:rPr>
              <w:t>数    量：1</w:t>
            </w:r>
            <w:r>
              <w:rPr>
                <w:rFonts w:hint="eastAsia"/>
                <w:b/>
                <w:bCs/>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tabs>
                <w:tab w:val="left" w:pos="525"/>
                <w:tab w:val="left" w:pos="735"/>
                <w:tab w:val="left" w:pos="945"/>
              </w:tabs>
              <w:spacing w:line="360" w:lineRule="exact"/>
              <w:jc w:val="left"/>
              <w:rPr>
                <w:b/>
                <w:bCs/>
                <w:sz w:val="28"/>
                <w:szCs w:val="24"/>
              </w:rPr>
            </w:pPr>
            <w:r>
              <w:rPr>
                <w:b/>
                <w:bCs/>
                <w:sz w:val="28"/>
                <w:szCs w:val="24"/>
              </w:rPr>
              <w:br w:type="page"/>
            </w:r>
            <w:r>
              <w:rPr>
                <w:b/>
                <w:bCs/>
                <w:sz w:val="28"/>
                <w:szCs w:val="24"/>
              </w:rPr>
              <w:t>4.</w:t>
            </w:r>
          </w:p>
        </w:tc>
        <w:tc>
          <w:tcPr>
            <w:tcW w:w="4406" w:type="pct"/>
            <w:vAlign w:val="center"/>
          </w:tcPr>
          <w:p>
            <w:pPr>
              <w:tabs>
                <w:tab w:val="left" w:pos="540"/>
              </w:tabs>
              <w:spacing w:line="360" w:lineRule="exact"/>
              <w:rPr>
                <w:b/>
                <w:bCs/>
                <w:sz w:val="28"/>
                <w:szCs w:val="24"/>
              </w:rPr>
            </w:pPr>
            <w:r>
              <w:rPr>
                <w:b/>
                <w:bCs/>
                <w:sz w:val="28"/>
                <w:szCs w:val="24"/>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594" w:type="pct"/>
          </w:tcPr>
          <w:p>
            <w:pPr>
              <w:adjustRightInd w:val="0"/>
              <w:snapToGrid w:val="0"/>
              <w:spacing w:line="360" w:lineRule="exact"/>
              <w:jc w:val="left"/>
              <w:rPr>
                <w:sz w:val="24"/>
                <w:szCs w:val="24"/>
              </w:rPr>
            </w:pPr>
            <w:r>
              <w:rPr>
                <w:sz w:val="24"/>
                <w:szCs w:val="24"/>
              </w:rPr>
              <w:t>4.1</w:t>
            </w:r>
          </w:p>
        </w:tc>
        <w:tc>
          <w:tcPr>
            <w:tcW w:w="4406" w:type="pct"/>
            <w:vAlign w:val="center"/>
          </w:tcPr>
          <w:p>
            <w:pPr>
              <w:tabs>
                <w:tab w:val="left" w:pos="525"/>
                <w:tab w:val="left" w:pos="735"/>
                <w:tab w:val="left" w:pos="945"/>
              </w:tabs>
              <w:spacing w:line="360" w:lineRule="exact"/>
              <w:rPr>
                <w:sz w:val="24"/>
                <w:szCs w:val="24"/>
              </w:rPr>
            </w:pPr>
            <w:r>
              <w:rPr>
                <w:sz w:val="24"/>
                <w:szCs w:val="24"/>
              </w:rPr>
              <w:t>设备用途：</w:t>
            </w:r>
          </w:p>
          <w:p>
            <w:pPr>
              <w:tabs>
                <w:tab w:val="left" w:pos="525"/>
                <w:tab w:val="left" w:pos="735"/>
                <w:tab w:val="left" w:pos="945"/>
              </w:tabs>
              <w:spacing w:line="360" w:lineRule="exact"/>
              <w:rPr>
                <w:sz w:val="24"/>
                <w:szCs w:val="24"/>
              </w:rPr>
            </w:pPr>
            <w:r>
              <w:rPr>
                <w:rFonts w:hint="eastAsia"/>
                <w:sz w:val="24"/>
                <w:szCs w:val="24"/>
              </w:rPr>
              <w:t>项目定义为驮负式电动发动机运输车，用于在厂房内和试车台之间运输GEnx发动机和托架。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rPr>
              <w:t>4.2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设备工作范围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jc w:val="left"/>
              <w:rPr>
                <w:sz w:val="24"/>
                <w:szCs w:val="24"/>
              </w:rPr>
            </w:pPr>
            <w:r>
              <w:rPr>
                <w:sz w:val="24"/>
                <w:szCs w:val="24"/>
              </w:rPr>
              <w:t>4.2.1</w:t>
            </w:r>
          </w:p>
        </w:tc>
        <w:tc>
          <w:tcPr>
            <w:tcW w:w="4406" w:type="pct"/>
            <w:vAlign w:val="center"/>
          </w:tcPr>
          <w:p>
            <w:pPr>
              <w:tabs>
                <w:tab w:val="left" w:pos="0"/>
                <w:tab w:val="left" w:pos="945"/>
              </w:tabs>
              <w:spacing w:line="360" w:lineRule="exact"/>
              <w:rPr>
                <w:sz w:val="24"/>
                <w:szCs w:val="24"/>
              </w:rPr>
            </w:pPr>
            <w:r>
              <w:rPr>
                <w:rFonts w:hint="eastAsia"/>
                <w:sz w:val="24"/>
                <w:szCs w:val="24"/>
              </w:rPr>
              <w:t>运输车从下部驮负发动机和托架，由电池提供动力，在平整的环氧树脂或者聚氨酯地面，由人工遥控方式进行前后左右、原地调头等全向运动。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5.</w:t>
            </w:r>
          </w:p>
        </w:tc>
        <w:tc>
          <w:tcPr>
            <w:tcW w:w="4406" w:type="pct"/>
            <w:vAlign w:val="center"/>
          </w:tcPr>
          <w:p>
            <w:pPr>
              <w:tabs>
                <w:tab w:val="left" w:pos="0"/>
                <w:tab w:val="left" w:pos="945"/>
              </w:tabs>
              <w:spacing w:line="360" w:lineRule="exact"/>
              <w:rPr>
                <w:b/>
                <w:bCs/>
                <w:sz w:val="28"/>
                <w:szCs w:val="28"/>
              </w:rPr>
            </w:pPr>
            <w:r>
              <w:rPr>
                <w:b/>
                <w:bCs/>
                <w:sz w:val="28"/>
                <w:szCs w:val="28"/>
              </w:rPr>
              <w:t>技术要求及主要规格参数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额定载重量：≥2</w:t>
            </w:r>
            <w:r>
              <w:rPr>
                <w:sz w:val="24"/>
                <w:szCs w:val="24"/>
              </w:rPr>
              <w:t>0</w:t>
            </w:r>
            <w:r>
              <w:rPr>
                <w:rFonts w:hint="eastAsia"/>
                <w:sz w:val="24"/>
                <w:szCs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载重平板尺寸：~L5000mm *~W3200mm * ~H＜</w:t>
            </w:r>
            <w:r>
              <w:rPr>
                <w:sz w:val="24"/>
                <w:szCs w:val="24"/>
              </w:rPr>
              <w:t>480</w:t>
            </w:r>
            <w:r>
              <w:rPr>
                <w:rFonts w:hint="eastAsia"/>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5.3</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运行速度：负载0</w:t>
            </w:r>
            <w:r>
              <w:rPr>
                <w:sz w:val="24"/>
                <w:szCs w:val="24"/>
              </w:rPr>
              <w:t>-</w:t>
            </w:r>
            <w:r>
              <w:rPr>
                <w:rFonts w:hint="eastAsia"/>
                <w:sz w:val="24"/>
                <w:szCs w:val="24"/>
              </w:rPr>
              <w:t>20</w:t>
            </w:r>
            <w:r>
              <w:t xml:space="preserve">m/min </w:t>
            </w:r>
            <w:r>
              <w:rPr>
                <w:rFonts w:hint="eastAsia"/>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驱动形式：差速舵轮驱动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5.5</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停位精度：±1</w:t>
            </w:r>
            <w:r>
              <w:rPr>
                <w:sz w:val="24"/>
                <w:szCs w:val="24"/>
              </w:rPr>
              <w:t>0</w:t>
            </w:r>
            <w:r>
              <w:rPr>
                <w:rFonts w:hint="eastAsia"/>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5.6</w:t>
            </w:r>
          </w:p>
        </w:tc>
        <w:tc>
          <w:tcPr>
            <w:tcW w:w="4406" w:type="pct"/>
            <w:vAlign w:val="center"/>
          </w:tcPr>
          <w:p>
            <w:pPr>
              <w:rPr>
                <w:sz w:val="24"/>
                <w:szCs w:val="24"/>
              </w:rPr>
            </w:pPr>
            <w:r>
              <w:rPr>
                <w:rFonts w:hint="eastAsia"/>
                <w:sz w:val="24"/>
                <w:szCs w:val="24"/>
              </w:rPr>
              <w:t>行走精度：±10mm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5.7</w:t>
            </w:r>
          </w:p>
        </w:tc>
        <w:tc>
          <w:tcPr>
            <w:tcW w:w="4406" w:type="pct"/>
            <w:vAlign w:val="center"/>
          </w:tcPr>
          <w:p>
            <w:pPr>
              <w:rPr>
                <w:sz w:val="24"/>
                <w:szCs w:val="24"/>
              </w:rPr>
            </w:pPr>
            <w:r>
              <w:rPr>
                <w:rFonts w:hint="eastAsia"/>
                <w:sz w:val="24"/>
                <w:szCs w:val="24"/>
              </w:rPr>
              <w:t>控制方式：肩带式无线遥控，带急停开关设计，转向采用高精度旋钮或摇杆控制。遥控器的整体设计应符合人机工程学设计。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w:t>
            </w:r>
            <w:r>
              <w:rPr>
                <w:sz w:val="24"/>
                <w:szCs w:val="24"/>
              </w:rPr>
              <w:t>5.8</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运行方式：全向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5.9</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续航时间：满负载运行≥8H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5</w:t>
            </w:r>
            <w:r>
              <w:rPr>
                <w:sz w:val="24"/>
                <w:szCs w:val="24"/>
              </w:rPr>
              <w:t>.10</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充电方式：手动/自动（充满自停）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安全充放电次数：≥2500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5.12</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充电电压：2</w:t>
            </w:r>
            <w:r>
              <w:rPr>
                <w:sz w:val="24"/>
                <w:szCs w:val="24"/>
              </w:rPr>
              <w:t>20V</w:t>
            </w:r>
            <w:r>
              <w:rPr>
                <w:rFonts w:hint="eastAsia"/>
                <w:sz w:val="24"/>
                <w:szCs w:val="24"/>
              </w:rPr>
              <w:t>/</w:t>
            </w:r>
            <w:r>
              <w:rPr>
                <w:sz w:val="24"/>
                <w:szCs w:val="24"/>
              </w:rPr>
              <w:t xml:space="preserve">380V </w:t>
            </w:r>
            <w:r>
              <w:rPr>
                <w:rFonts w:hint="eastAsia"/>
                <w:sz w:val="24"/>
                <w:szCs w:val="24"/>
              </w:rPr>
              <w:t>；5</w:t>
            </w:r>
            <w:r>
              <w:rPr>
                <w:sz w:val="24"/>
                <w:szCs w:val="24"/>
              </w:rPr>
              <w:t>0H</w:t>
            </w:r>
            <w:r>
              <w:rPr>
                <w:rFonts w:hint="eastAsia"/>
                <w:sz w:val="24"/>
                <w:szCs w:val="24"/>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5.13</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噪音：&lt;75dB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5.14</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满载爬坡能力：3°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5.15</w:t>
            </w:r>
          </w:p>
        </w:tc>
        <w:tc>
          <w:tcPr>
            <w:tcW w:w="4406" w:type="pct"/>
            <w:vAlign w:val="center"/>
          </w:tcPr>
          <w:p>
            <w:pPr>
              <w:tabs>
                <w:tab w:val="left" w:pos="525"/>
                <w:tab w:val="left" w:pos="735"/>
                <w:tab w:val="left" w:pos="945"/>
              </w:tabs>
              <w:spacing w:line="360" w:lineRule="exact"/>
              <w:rPr>
                <w:sz w:val="24"/>
                <w:szCs w:val="24"/>
              </w:rPr>
            </w:pPr>
            <w:r>
              <w:rPr>
                <w:sz w:val="24"/>
                <w:szCs w:val="24"/>
              </w:rPr>
              <w:t>具备控制面板监控电池寿命（</w:t>
            </w:r>
            <w:r>
              <w:rPr>
                <w:rFonts w:hint="eastAsia"/>
                <w:sz w:val="24"/>
                <w:szCs w:val="24"/>
              </w:rPr>
              <w:t>低电量</w:t>
            </w:r>
            <w:r>
              <w:rPr>
                <w:sz w:val="24"/>
                <w:szCs w:val="24"/>
              </w:rPr>
              <w:t>警报）</w:t>
            </w:r>
            <w:r>
              <w:rPr>
                <w:rFonts w:hint="eastAsia"/>
                <w:sz w:val="24"/>
                <w:szCs w:val="24"/>
              </w:rPr>
              <w:t>，</w:t>
            </w:r>
            <w:r>
              <w:rPr>
                <w:rFonts w:hint="eastAsia"/>
                <w:sz w:val="24"/>
                <w:szCs w:val="24"/>
                <w:u w:val="single"/>
              </w:rPr>
              <w:t>车辆故障代码显示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5.1</w:t>
            </w:r>
            <w:r>
              <w:rPr>
                <w:rFonts w:hint="eastAsia"/>
                <w:sz w:val="24"/>
                <w:szCs w:val="24"/>
              </w:rPr>
              <w:t>6</w:t>
            </w:r>
          </w:p>
        </w:tc>
        <w:tc>
          <w:tcPr>
            <w:tcW w:w="4406" w:type="pct"/>
            <w:vAlign w:val="center"/>
          </w:tcPr>
          <w:p>
            <w:pPr>
              <w:tabs>
                <w:tab w:val="left" w:pos="525"/>
                <w:tab w:val="left" w:pos="735"/>
                <w:tab w:val="left" w:pos="945"/>
              </w:tabs>
              <w:spacing w:line="360" w:lineRule="exact"/>
              <w:rPr>
                <w:sz w:val="24"/>
                <w:szCs w:val="24"/>
              </w:rPr>
            </w:pPr>
            <w:r>
              <w:rPr>
                <w:sz w:val="24"/>
                <w:szCs w:val="24"/>
              </w:rPr>
              <w:t>安全：</w:t>
            </w:r>
          </w:p>
          <w:p>
            <w:pPr>
              <w:tabs>
                <w:tab w:val="left" w:pos="525"/>
                <w:tab w:val="left" w:pos="735"/>
                <w:tab w:val="left" w:pos="945"/>
              </w:tabs>
              <w:spacing w:line="360" w:lineRule="exact"/>
              <w:rPr>
                <w:sz w:val="24"/>
                <w:szCs w:val="24"/>
              </w:rPr>
            </w:pPr>
            <w:r>
              <w:rPr>
                <w:sz w:val="24"/>
                <w:szCs w:val="24"/>
              </w:rPr>
              <w:t xml:space="preserve">声光报警 </w:t>
            </w:r>
          </w:p>
          <w:p>
            <w:pPr>
              <w:tabs>
                <w:tab w:val="left" w:pos="525"/>
                <w:tab w:val="left" w:pos="735"/>
                <w:tab w:val="left" w:pos="945"/>
              </w:tabs>
              <w:spacing w:line="360" w:lineRule="exact"/>
              <w:rPr>
                <w:sz w:val="24"/>
                <w:szCs w:val="24"/>
              </w:rPr>
            </w:pPr>
            <w:r>
              <w:rPr>
                <w:rFonts w:hint="eastAsia"/>
                <w:sz w:val="24"/>
                <w:szCs w:val="24"/>
              </w:rPr>
              <w:t>*</w:t>
            </w:r>
            <w:r>
              <w:rPr>
                <w:sz w:val="24"/>
                <w:szCs w:val="24"/>
              </w:rPr>
              <w:t xml:space="preserve">急停装置 </w:t>
            </w:r>
          </w:p>
          <w:p>
            <w:pPr>
              <w:tabs>
                <w:tab w:val="left" w:pos="525"/>
                <w:tab w:val="left" w:pos="735"/>
                <w:tab w:val="left" w:pos="945"/>
              </w:tabs>
              <w:spacing w:line="360" w:lineRule="exact"/>
              <w:rPr>
                <w:sz w:val="24"/>
                <w:szCs w:val="24"/>
              </w:rPr>
            </w:pPr>
            <w:r>
              <w:rPr>
                <w:sz w:val="24"/>
                <w:szCs w:val="24"/>
              </w:rPr>
              <w:t>防滑性能</w:t>
            </w:r>
          </w:p>
          <w:p>
            <w:pPr>
              <w:tabs>
                <w:tab w:val="left" w:pos="525"/>
                <w:tab w:val="left" w:pos="735"/>
                <w:tab w:val="left" w:pos="945"/>
              </w:tabs>
              <w:spacing w:line="360" w:lineRule="exact"/>
              <w:rPr>
                <w:sz w:val="24"/>
                <w:szCs w:val="24"/>
              </w:rPr>
            </w:pPr>
            <w:r>
              <w:rPr>
                <w:rFonts w:hint="eastAsia"/>
                <w:sz w:val="24"/>
                <w:szCs w:val="24"/>
              </w:rPr>
              <w:t>*</w:t>
            </w:r>
            <w:r>
              <w:rPr>
                <w:sz w:val="24"/>
                <w:szCs w:val="24"/>
              </w:rPr>
              <w:t>装料防火防爆</w:t>
            </w:r>
          </w:p>
          <w:p>
            <w:pPr>
              <w:tabs>
                <w:tab w:val="left" w:pos="525"/>
                <w:tab w:val="left" w:pos="735"/>
                <w:tab w:val="left" w:pos="945"/>
              </w:tabs>
              <w:spacing w:line="360" w:lineRule="exact"/>
              <w:rPr>
                <w:sz w:val="24"/>
                <w:szCs w:val="24"/>
              </w:rPr>
            </w:pPr>
            <w:r>
              <w:rPr>
                <w:sz w:val="24"/>
                <w:szCs w:val="24"/>
              </w:rPr>
              <w:t xml:space="preserve">安全防护装置 </w:t>
            </w:r>
            <w:r>
              <w:rPr>
                <w:rFonts w:hint="eastAsia"/>
                <w:sz w:val="24"/>
                <w:szCs w:val="24"/>
              </w:rPr>
              <w:t>（</w:t>
            </w:r>
            <w:r>
              <w:rPr>
                <w:rFonts w:hint="eastAsia"/>
                <w:sz w:val="24"/>
                <w:szCs w:val="24"/>
                <w:u w:val="single"/>
              </w:rPr>
              <w:t>含触碰式安全防护装置和感应式安全防护装置</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6.</w:t>
            </w:r>
          </w:p>
        </w:tc>
        <w:tc>
          <w:tcPr>
            <w:tcW w:w="4406" w:type="pct"/>
            <w:vAlign w:val="center"/>
          </w:tcPr>
          <w:p>
            <w:pPr>
              <w:tabs>
                <w:tab w:val="left" w:pos="0"/>
                <w:tab w:val="left" w:pos="945"/>
              </w:tabs>
              <w:spacing w:line="360" w:lineRule="exact"/>
              <w:rPr>
                <w:b/>
                <w:bCs/>
                <w:sz w:val="28"/>
                <w:szCs w:val="28"/>
              </w:rPr>
            </w:pPr>
            <w:r>
              <w:rPr>
                <w:rFonts w:hint="eastAsia" w:ascii="宋体" w:hAnsi="宋体"/>
                <w:b/>
                <w:bCs/>
                <w:sz w:val="28"/>
                <w:szCs w:val="28"/>
              </w:rPr>
              <w:t>设备规范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6.1</w:t>
            </w:r>
          </w:p>
        </w:tc>
        <w:tc>
          <w:tcPr>
            <w:tcW w:w="4406" w:type="pct"/>
            <w:vAlign w:val="center"/>
          </w:tcPr>
          <w:p>
            <w:pPr>
              <w:spacing w:line="360" w:lineRule="exact"/>
              <w:rPr>
                <w:sz w:val="24"/>
                <w:szCs w:val="24"/>
              </w:rPr>
            </w:pPr>
            <w:r>
              <w:rPr>
                <w:sz w:val="24"/>
                <w:szCs w:val="24"/>
              </w:rPr>
              <w:t>设备设计制造应符合ISO国际标准、国际电气标准（IEC）及制造国国家标准和中国的有关安全标准。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6.2</w:t>
            </w:r>
          </w:p>
        </w:tc>
        <w:tc>
          <w:tcPr>
            <w:tcW w:w="4406" w:type="pct"/>
            <w:vAlign w:val="center"/>
          </w:tcPr>
          <w:p>
            <w:pPr>
              <w:tabs>
                <w:tab w:val="left" w:pos="525"/>
                <w:tab w:val="left" w:pos="840"/>
              </w:tabs>
              <w:spacing w:line="360" w:lineRule="exact"/>
              <w:rPr>
                <w:sz w:val="24"/>
                <w:szCs w:val="24"/>
              </w:rPr>
            </w:pPr>
            <w:r>
              <w:rPr>
                <w:sz w:val="24"/>
                <w:szCs w:val="24"/>
              </w:rPr>
              <w:t>设备所有零、部件和各种仪表的计量单位应全部采用国际单位（SI）标准。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4" w:type="pct"/>
          </w:tcPr>
          <w:p>
            <w:pPr>
              <w:adjustRightInd w:val="0"/>
              <w:snapToGrid w:val="0"/>
              <w:spacing w:line="360" w:lineRule="exact"/>
              <w:rPr>
                <w:b/>
                <w:bCs/>
                <w:sz w:val="28"/>
                <w:szCs w:val="28"/>
              </w:rPr>
            </w:pPr>
            <w:r>
              <w:rPr>
                <w:b/>
                <w:bCs/>
                <w:sz w:val="28"/>
                <w:szCs w:val="28"/>
              </w:rPr>
              <w:t>7.</w:t>
            </w:r>
          </w:p>
        </w:tc>
        <w:tc>
          <w:tcPr>
            <w:tcW w:w="4406" w:type="pct"/>
            <w:vAlign w:val="center"/>
          </w:tcPr>
          <w:p>
            <w:pPr>
              <w:tabs>
                <w:tab w:val="left" w:pos="525"/>
                <w:tab w:val="left" w:pos="735"/>
                <w:tab w:val="left" w:pos="945"/>
              </w:tabs>
              <w:spacing w:line="360" w:lineRule="exact"/>
              <w:rPr>
                <w:b/>
                <w:bCs/>
                <w:sz w:val="28"/>
                <w:szCs w:val="28"/>
              </w:rPr>
            </w:pPr>
            <w:r>
              <w:rPr>
                <w:rFonts w:hAnsi="宋体"/>
                <w:b/>
                <w:bCs/>
                <w:sz w:val="28"/>
                <w:szCs w:val="28"/>
                <w:lang w:val="en-SG"/>
              </w:rPr>
              <w:t>设备</w:t>
            </w:r>
            <w:r>
              <w:rPr>
                <w:rFonts w:hint="eastAsia" w:hAnsi="宋体"/>
                <w:b/>
                <w:bCs/>
                <w:sz w:val="28"/>
                <w:szCs w:val="28"/>
                <w:lang w:val="en-SG"/>
              </w:rPr>
              <w:t>附件及零</w:t>
            </w:r>
            <w:r>
              <w:rPr>
                <w:rFonts w:hAnsi="宋体"/>
                <w:b/>
                <w:bCs/>
                <w:sz w:val="28"/>
                <w:szCs w:val="28"/>
                <w:lang w:val="en-SG"/>
              </w:rPr>
              <w:t>备</w:t>
            </w:r>
            <w:r>
              <w:rPr>
                <w:rFonts w:hint="eastAsia" w:hAnsi="宋体"/>
                <w:b/>
                <w:bCs/>
                <w:sz w:val="28"/>
                <w:szCs w:val="28"/>
                <w:lang w:val="en-SG"/>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7.1</w:t>
            </w:r>
          </w:p>
        </w:tc>
        <w:tc>
          <w:tcPr>
            <w:tcW w:w="4406" w:type="pct"/>
            <w:vAlign w:val="center"/>
          </w:tcPr>
          <w:p>
            <w:pPr>
              <w:tabs>
                <w:tab w:val="left" w:pos="0"/>
                <w:tab w:val="left" w:pos="900"/>
              </w:tabs>
              <w:snapToGrid w:val="0"/>
              <w:spacing w:line="420" w:lineRule="exact"/>
              <w:jc w:val="left"/>
              <w:rPr>
                <w:rFonts w:hAnsi="宋体"/>
                <w:sz w:val="24"/>
                <w:lang w:val="en-SG"/>
              </w:rPr>
            </w:pPr>
            <w:r>
              <w:rPr>
                <w:sz w:val="24"/>
                <w:szCs w:val="24"/>
              </w:rPr>
              <w:t>提供设备</w:t>
            </w:r>
            <w:r>
              <w:rPr>
                <w:rFonts w:hint="eastAsia"/>
                <w:sz w:val="24"/>
                <w:szCs w:val="24"/>
              </w:rPr>
              <w:t>标准</w:t>
            </w:r>
            <w:r>
              <w:rPr>
                <w:sz w:val="24"/>
                <w:szCs w:val="24"/>
              </w:rPr>
              <w:t>操作</w:t>
            </w:r>
            <w:r>
              <w:rPr>
                <w:rFonts w:hint="eastAsia"/>
                <w:sz w:val="24"/>
                <w:szCs w:val="24"/>
              </w:rPr>
              <w:t>和</w:t>
            </w:r>
            <w:r>
              <w:rPr>
                <w:sz w:val="24"/>
                <w:szCs w:val="24"/>
              </w:rPr>
              <w:t>维</w:t>
            </w:r>
            <w:r>
              <w:rPr>
                <w:rFonts w:hint="eastAsia"/>
                <w:sz w:val="24"/>
                <w:szCs w:val="24"/>
              </w:rPr>
              <w:t>护</w:t>
            </w:r>
            <w:r>
              <w:rPr>
                <w:sz w:val="24"/>
                <w:szCs w:val="24"/>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7.2</w:t>
            </w:r>
          </w:p>
        </w:tc>
        <w:tc>
          <w:tcPr>
            <w:tcW w:w="4406" w:type="pct"/>
            <w:vAlign w:val="center"/>
          </w:tcPr>
          <w:p>
            <w:pPr>
              <w:tabs>
                <w:tab w:val="left" w:pos="0"/>
                <w:tab w:val="left" w:pos="900"/>
              </w:tabs>
              <w:snapToGrid w:val="0"/>
              <w:spacing w:line="420" w:lineRule="exact"/>
              <w:jc w:val="left"/>
              <w:rPr>
                <w:sz w:val="24"/>
                <w:szCs w:val="24"/>
              </w:rPr>
            </w:pPr>
            <w:r>
              <w:rPr>
                <w:sz w:val="24"/>
                <w:szCs w:val="24"/>
              </w:rPr>
              <w:t>提供设备标准配置</w:t>
            </w:r>
            <w:r>
              <w:rPr>
                <w:rFonts w:hint="eastAsia"/>
                <w:sz w:val="24"/>
                <w:szCs w:val="24"/>
              </w:rPr>
              <w:t>及随机标准附件、</w:t>
            </w:r>
            <w:r>
              <w:rPr>
                <w:rFonts w:hint="eastAsia"/>
                <w:sz w:val="24"/>
                <w:szCs w:val="24"/>
                <w:lang w:val="en-SG"/>
              </w:rPr>
              <w:t>必需的备品备件、易损件</w:t>
            </w:r>
            <w:r>
              <w:rPr>
                <w:rFonts w:hint="eastAsia"/>
                <w:sz w:val="24"/>
                <w:szCs w:val="24"/>
              </w:rPr>
              <w:t>和专用耗材</w:t>
            </w:r>
            <w:r>
              <w:rPr>
                <w:rFonts w:hint="eastAsia"/>
                <w:sz w:val="24"/>
                <w:szCs w:val="24"/>
                <w:lang w:val="en-SG"/>
              </w:rPr>
              <w:t>。包含但不限（少）于：</w:t>
            </w:r>
            <w:r>
              <w:rPr>
                <w:rFonts w:hint="eastAsia"/>
                <w:sz w:val="24"/>
                <w:szCs w:val="24"/>
              </w:rPr>
              <w:t>机械防撞装置、万向轮等。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rFonts w:hint="eastAsia"/>
                <w:b/>
                <w:bCs/>
                <w:sz w:val="28"/>
                <w:szCs w:val="28"/>
              </w:rPr>
              <w:t>8</w:t>
            </w:r>
          </w:p>
        </w:tc>
        <w:tc>
          <w:tcPr>
            <w:tcW w:w="4406" w:type="pct"/>
            <w:vAlign w:val="center"/>
          </w:tcPr>
          <w:p>
            <w:pPr>
              <w:tabs>
                <w:tab w:val="left" w:pos="525"/>
                <w:tab w:val="left" w:pos="735"/>
                <w:tab w:val="left" w:pos="945"/>
              </w:tabs>
              <w:spacing w:line="360" w:lineRule="exact"/>
              <w:rPr>
                <w:b/>
                <w:bCs/>
                <w:sz w:val="28"/>
                <w:szCs w:val="28"/>
              </w:rPr>
            </w:pPr>
            <w:r>
              <w:rPr>
                <w:rFonts w:hint="eastAsia"/>
                <w:b/>
                <w:bCs/>
                <w:sz w:val="28"/>
                <w:szCs w:val="28"/>
              </w:rPr>
              <w:t>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8.1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8.1.1</w:t>
            </w:r>
          </w:p>
        </w:tc>
        <w:tc>
          <w:tcPr>
            <w:tcW w:w="4406" w:type="pct"/>
            <w:vAlign w:val="center"/>
          </w:tcPr>
          <w:p>
            <w:pPr>
              <w:pStyle w:val="5"/>
              <w:tabs>
                <w:tab w:val="left" w:pos="525"/>
              </w:tabs>
              <w:spacing w:line="360" w:lineRule="exact"/>
              <w:rPr>
                <w:sz w:val="24"/>
                <w:szCs w:val="24"/>
              </w:rPr>
            </w:pPr>
            <w:r>
              <w:rPr>
                <w:rFonts w:hint="eastAsia"/>
                <w:sz w:val="24"/>
                <w:szCs w:val="24"/>
              </w:rPr>
              <w:t>随设备提供安装调试手册、操作维护手册</w:t>
            </w:r>
            <w:r>
              <w:rPr>
                <w:sz w:val="24"/>
                <w:szCs w:val="24"/>
              </w:rPr>
              <w:t>、设备总图和部件装配图、零部件清</w:t>
            </w:r>
            <w:r>
              <w:rPr>
                <w:rFonts w:hint="eastAsia"/>
                <w:sz w:val="24"/>
                <w:szCs w:val="24"/>
              </w:rPr>
              <w:t>单</w:t>
            </w:r>
            <w:r>
              <w:rPr>
                <w:sz w:val="24"/>
                <w:szCs w:val="24"/>
              </w:rPr>
              <w:t>、</w:t>
            </w:r>
            <w:r>
              <w:rPr>
                <w:rFonts w:hint="eastAsia"/>
                <w:sz w:val="24"/>
                <w:szCs w:val="24"/>
              </w:rPr>
              <w:t>润滑系统结构图和</w:t>
            </w:r>
            <w:r>
              <w:rPr>
                <w:sz w:val="24"/>
                <w:szCs w:val="24"/>
              </w:rPr>
              <w:t>设备维护保养检</w:t>
            </w:r>
            <w:r>
              <w:rPr>
                <w:rFonts w:hint="eastAsia"/>
                <w:sz w:val="24"/>
                <w:szCs w:val="24"/>
              </w:rPr>
              <w:t>查</w:t>
            </w:r>
            <w:r>
              <w:rPr>
                <w:sz w:val="24"/>
                <w:szCs w:val="24"/>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8.1.2</w:t>
            </w:r>
          </w:p>
        </w:tc>
        <w:tc>
          <w:tcPr>
            <w:tcW w:w="4406" w:type="pct"/>
            <w:vAlign w:val="center"/>
          </w:tcPr>
          <w:p>
            <w:pPr>
              <w:pStyle w:val="5"/>
              <w:tabs>
                <w:tab w:val="left" w:pos="525"/>
              </w:tabs>
              <w:spacing w:line="360" w:lineRule="exact"/>
              <w:rPr>
                <w:sz w:val="24"/>
                <w:szCs w:val="24"/>
              </w:rPr>
            </w:pPr>
            <w:r>
              <w:rPr>
                <w:sz w:val="24"/>
                <w:szCs w:val="24"/>
              </w:rPr>
              <w:t>上述</w:t>
            </w:r>
            <w:r>
              <w:rPr>
                <w:rFonts w:hint="eastAsia"/>
                <w:sz w:val="24"/>
                <w:szCs w:val="24"/>
              </w:rPr>
              <w:t>随设备提供的</w:t>
            </w:r>
            <w:r>
              <w:rPr>
                <w:sz w:val="24"/>
                <w:szCs w:val="24"/>
              </w:rPr>
              <w:t>资料</w:t>
            </w:r>
            <w:r>
              <w:rPr>
                <w:rFonts w:hint="eastAsia"/>
                <w:sz w:val="24"/>
                <w:szCs w:val="24"/>
              </w:rPr>
              <w:t>，</w:t>
            </w:r>
            <w:r>
              <w:rPr>
                <w:sz w:val="24"/>
                <w:szCs w:val="24"/>
              </w:rPr>
              <w:t>提供中文文本，共</w:t>
            </w:r>
            <w:r>
              <w:rPr>
                <w:rFonts w:hint="eastAsia"/>
                <w:sz w:val="24"/>
                <w:szCs w:val="24"/>
              </w:rPr>
              <w:t>1式3份</w:t>
            </w:r>
            <w:r>
              <w:rPr>
                <w:sz w:val="24"/>
                <w:szCs w:val="24"/>
              </w:rPr>
              <w:t>，并提供资料的电子版本</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9.</w:t>
            </w:r>
          </w:p>
        </w:tc>
        <w:tc>
          <w:tcPr>
            <w:tcW w:w="4406" w:type="pct"/>
            <w:vAlign w:val="center"/>
          </w:tcPr>
          <w:p>
            <w:pPr>
              <w:tabs>
                <w:tab w:val="left" w:pos="525"/>
                <w:tab w:val="left" w:pos="735"/>
                <w:tab w:val="left" w:pos="945"/>
              </w:tabs>
              <w:spacing w:line="360" w:lineRule="exact"/>
              <w:rPr>
                <w:b/>
                <w:bCs/>
                <w:sz w:val="28"/>
                <w:szCs w:val="28"/>
              </w:rPr>
            </w:pPr>
            <w:r>
              <w:rPr>
                <w:rFonts w:hint="eastAsia"/>
                <w:b/>
                <w:bCs/>
                <w:sz w:val="28"/>
                <w:szCs w:val="28"/>
              </w:rPr>
              <w:t>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9.1</w:t>
            </w:r>
          </w:p>
        </w:tc>
        <w:tc>
          <w:tcPr>
            <w:tcW w:w="4406" w:type="pct"/>
            <w:vAlign w:val="center"/>
          </w:tcPr>
          <w:p>
            <w:pPr>
              <w:tabs>
                <w:tab w:val="left" w:pos="525"/>
                <w:tab w:val="left" w:pos="735"/>
                <w:tab w:val="left" w:pos="945"/>
              </w:tabs>
              <w:spacing w:line="360" w:lineRule="exact"/>
              <w:rPr>
                <w:sz w:val="24"/>
                <w:szCs w:val="24"/>
              </w:rPr>
            </w:pPr>
            <w:r>
              <w:rPr>
                <w:rFonts w:hint="eastAsia"/>
                <w:sz w:val="24"/>
                <w:szCs w:val="24"/>
              </w:rPr>
              <w:t>该设备将用于处理飞机发动机硬件，因此其机械完整性、安全特性、可控性、准确性和可重复性必须符合这些要求。设备应安装在工业环境中，并在正常的车间环境条件下运行。供应商选择的考虑因素应包括但不限于负载下的定位和对准精度以及可控性。</w:t>
            </w:r>
            <w:r>
              <w:rPr>
                <w:sz w:val="24"/>
                <w:szCs w:val="24"/>
              </w:rPr>
              <w:t>投标设备的关键电气元件、液压元件和关键部位的</w:t>
            </w:r>
            <w:r>
              <w:rPr>
                <w:rFonts w:hint="eastAsia"/>
                <w:sz w:val="24"/>
                <w:szCs w:val="24"/>
              </w:rPr>
              <w:t>重要</w:t>
            </w:r>
            <w:r>
              <w:rPr>
                <w:sz w:val="24"/>
                <w:szCs w:val="24"/>
              </w:rPr>
              <w:t>元件如轴承、</w:t>
            </w:r>
            <w:r>
              <w:rPr>
                <w:rFonts w:hint="eastAsia"/>
                <w:sz w:val="24"/>
                <w:szCs w:val="24"/>
              </w:rPr>
              <w:t>电池</w:t>
            </w:r>
            <w:r>
              <w:rPr>
                <w:sz w:val="24"/>
                <w:szCs w:val="24"/>
              </w:rPr>
              <w:t>等均须采用国际</w:t>
            </w:r>
            <w:r>
              <w:rPr>
                <w:rFonts w:hint="eastAsia"/>
                <w:sz w:val="24"/>
                <w:szCs w:val="24"/>
              </w:rPr>
              <w:t>/国内知名品牌</w:t>
            </w:r>
            <w:r>
              <w:rPr>
                <w:sz w:val="24"/>
                <w:szCs w:val="24"/>
              </w:rPr>
              <w:t>。</w:t>
            </w:r>
            <w:r>
              <w:rPr>
                <w:rFonts w:hint="eastAsia"/>
                <w:kern w:val="0"/>
                <w:sz w:val="24"/>
              </w:rPr>
              <w:t>在</w:t>
            </w:r>
            <w:r>
              <w:rPr>
                <w:rFonts w:hint="eastAsia"/>
                <w:sz w:val="24"/>
              </w:rPr>
              <w:t>投标文件中列出详细清单及制造厂商</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9.2</w:t>
            </w:r>
          </w:p>
        </w:tc>
        <w:tc>
          <w:tcPr>
            <w:tcW w:w="4406" w:type="pct"/>
            <w:vAlign w:val="center"/>
          </w:tcPr>
          <w:p>
            <w:pPr>
              <w:spacing w:line="360" w:lineRule="exact"/>
              <w:rPr>
                <w:sz w:val="24"/>
                <w:szCs w:val="24"/>
              </w:rPr>
            </w:pPr>
            <w:r>
              <w:rPr>
                <w:sz w:val="24"/>
                <w:szCs w:val="24"/>
              </w:rPr>
              <w:t>设备结构设计合理，有足够的静态、动态、热态刚度，采用热稳定性好的铸件结构，并能采用先进技术，保证</w:t>
            </w:r>
            <w:r>
              <w:rPr>
                <w:rFonts w:hint="eastAsia"/>
                <w:sz w:val="24"/>
                <w:szCs w:val="24"/>
              </w:rPr>
              <w:t>设备</w:t>
            </w:r>
            <w:r>
              <w:rPr>
                <w:sz w:val="24"/>
                <w:szCs w:val="24"/>
              </w:rPr>
              <w:t>具有良好的动态品质。执行元件精度高、可靠性好、响应速度快。设备使用、操作、维修方便，造型美观，售后服务优良。设备使用和维修过程中不危害人身健康、不污染环境卫生</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9.3</w:t>
            </w:r>
          </w:p>
        </w:tc>
        <w:tc>
          <w:tcPr>
            <w:tcW w:w="4406" w:type="pct"/>
            <w:vAlign w:val="center"/>
          </w:tcPr>
          <w:p>
            <w:pPr>
              <w:spacing w:line="360" w:lineRule="exact"/>
              <w:rPr>
                <w:sz w:val="24"/>
                <w:szCs w:val="24"/>
              </w:rPr>
            </w:pPr>
            <w:r>
              <w:rPr>
                <w:sz w:val="24"/>
                <w:szCs w:val="24"/>
              </w:rPr>
              <w:t>投标设备是厂家样本上的标准系列、成熟产品</w:t>
            </w:r>
            <w:r>
              <w:rPr>
                <w:rFonts w:hint="eastAsia"/>
                <w:sz w:val="24"/>
                <w:szCs w:val="24"/>
              </w:rPr>
              <w:t>。提供近十年设备在民用航空商用发动机维修厂或制造商使用过的业绩证明文件。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 xml:space="preserve">10.  </w:t>
            </w:r>
          </w:p>
        </w:tc>
        <w:tc>
          <w:tcPr>
            <w:tcW w:w="4406" w:type="pct"/>
            <w:vAlign w:val="center"/>
          </w:tcPr>
          <w:p>
            <w:pPr>
              <w:spacing w:line="360" w:lineRule="exact"/>
              <w:rPr>
                <w:b/>
                <w:bCs/>
                <w:sz w:val="28"/>
                <w:szCs w:val="28"/>
              </w:rPr>
            </w:pPr>
            <w:r>
              <w:rPr>
                <w:b/>
                <w:bCs/>
                <w:sz w:val="28"/>
                <w:szCs w:val="28"/>
              </w:rPr>
              <w:t>验收</w:t>
            </w:r>
            <w:r>
              <w:rPr>
                <w:rFonts w:hint="eastAsia"/>
                <w:b/>
                <w:bCs/>
                <w:sz w:val="28"/>
                <w:szCs w:val="28"/>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10.1</w:t>
            </w:r>
          </w:p>
        </w:tc>
        <w:tc>
          <w:tcPr>
            <w:tcW w:w="4406" w:type="pct"/>
            <w:vAlign w:val="center"/>
          </w:tcPr>
          <w:p>
            <w:pPr>
              <w:spacing w:line="360" w:lineRule="exact"/>
              <w:rPr>
                <w:rFonts w:ascii="宋体" w:hAnsi="宋体"/>
                <w:sz w:val="24"/>
                <w:szCs w:val="24"/>
              </w:rPr>
            </w:pPr>
            <w:r>
              <w:rPr>
                <w:sz w:val="24"/>
                <w:szCs w:val="24"/>
              </w:rPr>
              <w:t>卖方随</w:t>
            </w:r>
            <w:r>
              <w:rPr>
                <w:rFonts w:hint="eastAsia"/>
                <w:sz w:val="24"/>
                <w:szCs w:val="24"/>
              </w:rPr>
              <w:t>设备</w:t>
            </w:r>
            <w:r>
              <w:rPr>
                <w:sz w:val="24"/>
                <w:szCs w:val="24"/>
              </w:rPr>
              <w:t>提供设备</w:t>
            </w:r>
            <w:r>
              <w:rPr>
                <w:rFonts w:hint="eastAsia"/>
                <w:sz w:val="24"/>
                <w:szCs w:val="24"/>
              </w:rPr>
              <w:t>全面安全检查、操作/功能检查和所需的负载测试相关证书，</w:t>
            </w:r>
            <w:r>
              <w:rPr>
                <w:sz w:val="24"/>
                <w:szCs w:val="24"/>
              </w:rPr>
              <w:t>合格证明书各1式2份</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10.2</w:t>
            </w:r>
          </w:p>
        </w:tc>
        <w:tc>
          <w:tcPr>
            <w:tcW w:w="4406" w:type="pct"/>
            <w:vAlign w:val="center"/>
          </w:tcPr>
          <w:p>
            <w:pPr>
              <w:spacing w:line="360" w:lineRule="exact"/>
              <w:rPr>
                <w:sz w:val="24"/>
                <w:szCs w:val="24"/>
              </w:rPr>
            </w:pPr>
            <w:r>
              <w:rPr>
                <w:sz w:val="24"/>
                <w:szCs w:val="24"/>
              </w:rPr>
              <w:t>根据合同文件及相应的国际标准规定进行设备检测和验收。买方指定的代表将参加验收测试；在验收中卖方须提供设备测试数据和验收报告，包括设备的主要零部件的检查记录。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11.</w:t>
            </w:r>
          </w:p>
        </w:tc>
        <w:tc>
          <w:tcPr>
            <w:tcW w:w="4406" w:type="pct"/>
            <w:vAlign w:val="center"/>
          </w:tcPr>
          <w:p>
            <w:pPr>
              <w:spacing w:line="360" w:lineRule="exact"/>
              <w:rPr>
                <w:rFonts w:ascii="宋体" w:hAnsi="宋体"/>
                <w:b/>
                <w:bCs/>
                <w:sz w:val="28"/>
                <w:szCs w:val="28"/>
              </w:rPr>
            </w:pPr>
            <w:r>
              <w:rPr>
                <w:rFonts w:hint="eastAsia"/>
                <w:b/>
                <w:bCs/>
                <w:sz w:val="28"/>
                <w:szCs w:val="28"/>
              </w:rPr>
              <w:t>验收</w:t>
            </w:r>
            <w:r>
              <w:rPr>
                <w:b/>
                <w:bCs/>
                <w:sz w:val="28"/>
                <w:szCs w:val="28"/>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rFonts w:hint="eastAsia"/>
                <w:sz w:val="24"/>
                <w:szCs w:val="24"/>
              </w:rPr>
              <w:t>1</w:t>
            </w:r>
            <w:r>
              <w:rPr>
                <w:sz w:val="24"/>
                <w:szCs w:val="24"/>
              </w:rPr>
              <w:t>1.1</w:t>
            </w:r>
          </w:p>
        </w:tc>
        <w:tc>
          <w:tcPr>
            <w:tcW w:w="4406" w:type="pct"/>
            <w:vAlign w:val="center"/>
          </w:tcPr>
          <w:p>
            <w:pPr>
              <w:spacing w:line="360" w:lineRule="exact"/>
              <w:rPr>
                <w:b/>
                <w:bCs/>
                <w:sz w:val="28"/>
                <w:szCs w:val="28"/>
              </w:rPr>
            </w:pPr>
            <w:r>
              <w:rPr>
                <w:rFonts w:hint="eastAsia"/>
                <w:sz w:val="24"/>
                <w:szCs w:val="24"/>
              </w:rPr>
              <w:t>初始调试和初步验收测试将代表性自重（卖方负责）进行</w:t>
            </w:r>
            <w:r>
              <w:rPr>
                <w:snapToGrid w:val="0"/>
                <w:sz w:val="24"/>
                <w:szCs w:val="24"/>
              </w:rPr>
              <w:t>，</w:t>
            </w:r>
            <w:r>
              <w:rPr>
                <w:sz w:val="24"/>
                <w:szCs w:val="24"/>
              </w:rPr>
              <w:t>并经买方认可。</w:t>
            </w:r>
            <w:r>
              <w:rPr>
                <w:rFonts w:hint="eastAsia"/>
                <w:sz w:val="24"/>
                <w:szCs w:val="24"/>
              </w:rPr>
              <w:t>最终调试和终验测试将使用实际的GENX-1B发动机及托架（买方负责）进行验收。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94" w:type="pct"/>
          </w:tcPr>
          <w:p>
            <w:pPr>
              <w:adjustRightInd w:val="0"/>
              <w:snapToGrid w:val="0"/>
              <w:spacing w:line="360" w:lineRule="exact"/>
              <w:rPr>
                <w:sz w:val="24"/>
                <w:szCs w:val="24"/>
              </w:rPr>
            </w:pPr>
            <w:r>
              <w:rPr>
                <w:sz w:val="24"/>
                <w:szCs w:val="24"/>
              </w:rPr>
              <w:t>11.2</w:t>
            </w:r>
          </w:p>
        </w:tc>
        <w:tc>
          <w:tcPr>
            <w:tcW w:w="4406" w:type="pct"/>
            <w:vAlign w:val="center"/>
          </w:tcPr>
          <w:p>
            <w:pPr>
              <w:spacing w:line="360" w:lineRule="exact"/>
              <w:rPr>
                <w:sz w:val="24"/>
                <w:szCs w:val="24"/>
              </w:rPr>
            </w:pPr>
            <w:r>
              <w:rPr>
                <w:sz w:val="24"/>
                <w:szCs w:val="24"/>
              </w:rPr>
              <w:t>在卖方工厂调试完毕</w:t>
            </w:r>
            <w:r>
              <w:rPr>
                <w:rFonts w:hint="eastAsia"/>
                <w:sz w:val="24"/>
                <w:szCs w:val="24"/>
              </w:rPr>
              <w:t>，设备安全性、功能性检查、</w:t>
            </w:r>
            <w:r>
              <w:rPr>
                <w:sz w:val="24"/>
                <w:szCs w:val="24"/>
              </w:rPr>
              <w:t>设备精度检验合格后进行预验收</w:t>
            </w:r>
            <w:r>
              <w:rPr>
                <w:rFonts w:hint="eastAsia"/>
                <w:sz w:val="24"/>
                <w:szCs w:val="24"/>
              </w:rPr>
              <w:t>,满足</w:t>
            </w:r>
            <w:r>
              <w:rPr>
                <w:sz w:val="24"/>
                <w:szCs w:val="24"/>
              </w:rPr>
              <w:t>后</w:t>
            </w:r>
            <w:r>
              <w:rPr>
                <w:rFonts w:hint="eastAsia"/>
                <w:sz w:val="24"/>
                <w:szCs w:val="24"/>
              </w:rPr>
              <w:t>出具相关检验证书和合格报告给买方</w:t>
            </w:r>
            <w:r>
              <w:rPr>
                <w:sz w:val="24"/>
                <w:szCs w:val="24"/>
              </w:rPr>
              <w:t>，</w:t>
            </w:r>
            <w:r>
              <w:rPr>
                <w:rFonts w:hint="eastAsia"/>
                <w:sz w:val="24"/>
                <w:szCs w:val="24"/>
              </w:rPr>
              <w:t>买方同意后</w:t>
            </w:r>
            <w:r>
              <w:rPr>
                <w:sz w:val="24"/>
                <w:szCs w:val="24"/>
              </w:rPr>
              <w:t>方可发货</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rFonts w:hint="eastAsia"/>
                <w:sz w:val="24"/>
                <w:szCs w:val="24"/>
              </w:rPr>
              <w:t>1</w:t>
            </w:r>
            <w:r>
              <w:rPr>
                <w:sz w:val="24"/>
                <w:szCs w:val="24"/>
              </w:rPr>
              <w:t>1.3</w:t>
            </w:r>
          </w:p>
        </w:tc>
        <w:tc>
          <w:tcPr>
            <w:tcW w:w="4406" w:type="pct"/>
            <w:vAlign w:val="center"/>
          </w:tcPr>
          <w:p>
            <w:pPr>
              <w:spacing w:line="360" w:lineRule="exact"/>
              <w:rPr>
                <w:sz w:val="24"/>
                <w:szCs w:val="24"/>
              </w:rPr>
            </w:pPr>
            <w:r>
              <w:rPr>
                <w:rFonts w:hint="eastAsia" w:ascii="宋体" w:hAnsi="宋体"/>
                <w:sz w:val="24"/>
                <w:szCs w:val="24"/>
              </w:rPr>
              <w:t>设备的运输，安装所需的地基、管路、电气线路等由卖方负责。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11.4</w:t>
            </w:r>
          </w:p>
        </w:tc>
        <w:tc>
          <w:tcPr>
            <w:tcW w:w="4406" w:type="pct"/>
            <w:vAlign w:val="center"/>
          </w:tcPr>
          <w:p>
            <w:pPr>
              <w:adjustRightInd w:val="0"/>
              <w:snapToGrid w:val="0"/>
              <w:spacing w:line="360" w:lineRule="exact"/>
              <w:rPr>
                <w:sz w:val="24"/>
                <w:szCs w:val="24"/>
              </w:rPr>
            </w:pPr>
            <w:r>
              <w:rPr>
                <w:rFonts w:hint="eastAsia" w:ascii="宋体" w:hAnsi="宋体"/>
                <w:sz w:val="24"/>
                <w:szCs w:val="24"/>
              </w:rPr>
              <w:t>待设备运输到买方厂房后，卖方负责</w:t>
            </w:r>
            <w:r>
              <w:rPr>
                <w:rFonts w:ascii="宋体" w:hAnsi="宋体"/>
                <w:sz w:val="24"/>
                <w:szCs w:val="24"/>
              </w:rPr>
              <w:t>在</w:t>
            </w:r>
            <w:r>
              <w:rPr>
                <w:rFonts w:hint="eastAsia" w:ascii="宋体" w:hAnsi="宋体"/>
                <w:sz w:val="24"/>
                <w:szCs w:val="24"/>
              </w:rPr>
              <w:t>1</w:t>
            </w:r>
            <w:r>
              <w:rPr>
                <w:rFonts w:ascii="宋体" w:hAnsi="宋体"/>
                <w:sz w:val="24"/>
                <w:szCs w:val="24"/>
              </w:rPr>
              <w:t>5</w:t>
            </w:r>
            <w:r>
              <w:rPr>
                <w:rFonts w:hint="eastAsia" w:ascii="宋体" w:hAnsi="宋体"/>
                <w:sz w:val="24"/>
                <w:szCs w:val="24"/>
              </w:rPr>
              <w:t>个工作日内到达</w:t>
            </w:r>
            <w:r>
              <w:rPr>
                <w:rFonts w:ascii="宋体" w:hAnsi="宋体"/>
                <w:sz w:val="24"/>
                <w:szCs w:val="24"/>
              </w:rPr>
              <w:t>买方工厂</w:t>
            </w:r>
            <w:r>
              <w:rPr>
                <w:rFonts w:hint="eastAsia" w:ascii="宋体" w:hAnsi="宋体"/>
                <w:sz w:val="24"/>
                <w:szCs w:val="24"/>
              </w:rPr>
              <w:t>对设备进行安装、</w:t>
            </w:r>
            <w:r>
              <w:rPr>
                <w:rFonts w:ascii="宋体" w:hAnsi="宋体"/>
                <w:sz w:val="24"/>
                <w:szCs w:val="24"/>
              </w:rPr>
              <w:t>调试</w:t>
            </w:r>
            <w:r>
              <w:rPr>
                <w:rFonts w:hint="eastAsia" w:ascii="宋体" w:hAnsi="宋体"/>
                <w:sz w:val="24"/>
                <w:szCs w:val="24"/>
              </w:rPr>
              <w:t>，</w:t>
            </w:r>
            <w:r>
              <w:rPr>
                <w:rFonts w:ascii="宋体" w:hAnsi="宋体"/>
                <w:sz w:val="24"/>
                <w:szCs w:val="24"/>
              </w:rPr>
              <w:t>检验合格后进行终验收</w:t>
            </w:r>
            <w:r>
              <w:rPr>
                <w:rFonts w:hint="eastAsia" w:ascii="宋体" w:hAnsi="宋体"/>
                <w:sz w:val="24"/>
                <w:szCs w:val="24"/>
              </w:rPr>
              <w:t>，同时进行操作、维护保养</w:t>
            </w:r>
            <w:r>
              <w:rPr>
                <w:rFonts w:ascii="宋体" w:hAnsi="宋体"/>
                <w:sz w:val="24"/>
                <w:szCs w:val="24"/>
              </w:rPr>
              <w:t>培训</w:t>
            </w:r>
            <w:r>
              <w:rPr>
                <w:rFonts w:hint="eastAsia" w:ascii="宋体" w:hAnsi="宋体"/>
                <w:sz w:val="24"/>
                <w:szCs w:val="24"/>
              </w:rPr>
              <w:t>，终</w:t>
            </w:r>
            <w:r>
              <w:rPr>
                <w:rFonts w:ascii="宋体" w:hAnsi="宋体"/>
                <w:sz w:val="24"/>
                <w:szCs w:val="24"/>
              </w:rPr>
              <w:t>验收合格后双方签字生效。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b/>
                <w:bCs/>
                <w:sz w:val="28"/>
                <w:szCs w:val="28"/>
              </w:rPr>
            </w:pPr>
            <w:r>
              <w:rPr>
                <w:b/>
                <w:bCs/>
                <w:sz w:val="28"/>
                <w:szCs w:val="28"/>
              </w:rPr>
              <w:t>12.</w:t>
            </w:r>
          </w:p>
        </w:tc>
        <w:tc>
          <w:tcPr>
            <w:tcW w:w="4406" w:type="pct"/>
            <w:vAlign w:val="center"/>
          </w:tcPr>
          <w:p>
            <w:pPr>
              <w:tabs>
                <w:tab w:val="left" w:pos="525"/>
                <w:tab w:val="left" w:pos="735"/>
                <w:tab w:val="left" w:pos="945"/>
              </w:tabs>
              <w:spacing w:line="360" w:lineRule="exact"/>
              <w:rPr>
                <w:b/>
                <w:bCs/>
                <w:sz w:val="28"/>
                <w:szCs w:val="28"/>
              </w:rPr>
            </w:pPr>
            <w:r>
              <w:rPr>
                <w:b/>
                <w:bCs/>
                <w:sz w:val="28"/>
                <w:szCs w:val="28"/>
              </w:rPr>
              <w:t>技术服务</w:t>
            </w:r>
            <w:r>
              <w:rPr>
                <w:rFonts w:hint="eastAsia"/>
                <w:b/>
                <w:bCs/>
                <w:sz w:val="28"/>
                <w:szCs w:val="28"/>
              </w:rPr>
              <w:t>和维保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*12.1</w:t>
            </w:r>
          </w:p>
        </w:tc>
        <w:tc>
          <w:tcPr>
            <w:tcW w:w="4406" w:type="pct"/>
            <w:vAlign w:val="center"/>
          </w:tcPr>
          <w:p>
            <w:pPr>
              <w:spacing w:line="360" w:lineRule="exact"/>
              <w:rPr>
                <w:sz w:val="24"/>
                <w:szCs w:val="24"/>
              </w:rPr>
            </w:pPr>
            <w:r>
              <w:rPr>
                <w:sz w:val="24"/>
                <w:szCs w:val="24"/>
              </w:rPr>
              <w:t>设备终验收后，整机免费保修1年，服务应及时有效，在接到用户故障信息后要求24小时内响应，5个工作日能到</w:t>
            </w:r>
            <w:r>
              <w:rPr>
                <w:rFonts w:hint="eastAsia"/>
                <w:sz w:val="24"/>
                <w:szCs w:val="24"/>
              </w:rPr>
              <w:t>达用户</w:t>
            </w:r>
            <w:r>
              <w:rPr>
                <w:sz w:val="24"/>
                <w:szCs w:val="24"/>
              </w:rPr>
              <w:t>现场</w:t>
            </w:r>
            <w:r>
              <w:rPr>
                <w:rFonts w:hint="eastAsia"/>
                <w:sz w:val="24"/>
                <w:szCs w:val="24"/>
              </w:rPr>
              <w:t>进行排故</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pct"/>
          </w:tcPr>
          <w:p>
            <w:pPr>
              <w:adjustRightInd w:val="0"/>
              <w:snapToGrid w:val="0"/>
              <w:spacing w:line="360" w:lineRule="exact"/>
              <w:rPr>
                <w:sz w:val="24"/>
                <w:szCs w:val="24"/>
              </w:rPr>
            </w:pPr>
            <w:r>
              <w:rPr>
                <w:sz w:val="24"/>
                <w:szCs w:val="24"/>
              </w:rPr>
              <w:t>12.2</w:t>
            </w:r>
          </w:p>
        </w:tc>
        <w:tc>
          <w:tcPr>
            <w:tcW w:w="4406" w:type="pct"/>
            <w:vAlign w:val="center"/>
          </w:tcPr>
          <w:p>
            <w:pPr>
              <w:spacing w:line="360" w:lineRule="exact"/>
              <w:rPr>
                <w:sz w:val="24"/>
                <w:szCs w:val="24"/>
              </w:rPr>
            </w:pPr>
            <w:r>
              <w:rPr>
                <w:rFonts w:hint="eastAsia"/>
                <w:sz w:val="24"/>
                <w:szCs w:val="24"/>
              </w:rPr>
              <w:t>设备保修期过后，要求能终身提供广泛优惠的技术支持及设备备件供应。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F1"/>
    <w:rsid w:val="00003D05"/>
    <w:rsid w:val="00006942"/>
    <w:rsid w:val="00012958"/>
    <w:rsid w:val="00021330"/>
    <w:rsid w:val="00025157"/>
    <w:rsid w:val="00025A6F"/>
    <w:rsid w:val="00033120"/>
    <w:rsid w:val="00033F85"/>
    <w:rsid w:val="00055525"/>
    <w:rsid w:val="0005570F"/>
    <w:rsid w:val="00060926"/>
    <w:rsid w:val="000700DD"/>
    <w:rsid w:val="000737F2"/>
    <w:rsid w:val="000745A1"/>
    <w:rsid w:val="000907D5"/>
    <w:rsid w:val="0009327E"/>
    <w:rsid w:val="00094984"/>
    <w:rsid w:val="000B35E8"/>
    <w:rsid w:val="000B6871"/>
    <w:rsid w:val="000C0119"/>
    <w:rsid w:val="000C294C"/>
    <w:rsid w:val="000C5102"/>
    <w:rsid w:val="000D27F3"/>
    <w:rsid w:val="000D4D88"/>
    <w:rsid w:val="000D7353"/>
    <w:rsid w:val="000E1559"/>
    <w:rsid w:val="000E6939"/>
    <w:rsid w:val="000F2165"/>
    <w:rsid w:val="000F5D2A"/>
    <w:rsid w:val="000F7E58"/>
    <w:rsid w:val="00106F37"/>
    <w:rsid w:val="00112425"/>
    <w:rsid w:val="00114BAC"/>
    <w:rsid w:val="0011554D"/>
    <w:rsid w:val="00116C18"/>
    <w:rsid w:val="00145A38"/>
    <w:rsid w:val="00145D98"/>
    <w:rsid w:val="00153231"/>
    <w:rsid w:val="001636D6"/>
    <w:rsid w:val="0016408F"/>
    <w:rsid w:val="00176C62"/>
    <w:rsid w:val="00176E42"/>
    <w:rsid w:val="00177269"/>
    <w:rsid w:val="00191C4F"/>
    <w:rsid w:val="00191DEE"/>
    <w:rsid w:val="00192C7E"/>
    <w:rsid w:val="001939C7"/>
    <w:rsid w:val="001952C8"/>
    <w:rsid w:val="001A12B8"/>
    <w:rsid w:val="001A5B11"/>
    <w:rsid w:val="001B0CA8"/>
    <w:rsid w:val="001C01C4"/>
    <w:rsid w:val="001C0386"/>
    <w:rsid w:val="001C09A3"/>
    <w:rsid w:val="001C7736"/>
    <w:rsid w:val="001C7B2E"/>
    <w:rsid w:val="001C7CD9"/>
    <w:rsid w:val="001D199F"/>
    <w:rsid w:val="001D6822"/>
    <w:rsid w:val="00206580"/>
    <w:rsid w:val="00207C0A"/>
    <w:rsid w:val="002179CF"/>
    <w:rsid w:val="00227F76"/>
    <w:rsid w:val="00227FC1"/>
    <w:rsid w:val="00231980"/>
    <w:rsid w:val="00237B98"/>
    <w:rsid w:val="0024407E"/>
    <w:rsid w:val="002449BA"/>
    <w:rsid w:val="00261617"/>
    <w:rsid w:val="00262280"/>
    <w:rsid w:val="00263FA5"/>
    <w:rsid w:val="00264CC2"/>
    <w:rsid w:val="002677FC"/>
    <w:rsid w:val="00273D17"/>
    <w:rsid w:val="00277309"/>
    <w:rsid w:val="00281EEA"/>
    <w:rsid w:val="00295CB1"/>
    <w:rsid w:val="002A0913"/>
    <w:rsid w:val="002A19F5"/>
    <w:rsid w:val="002A264C"/>
    <w:rsid w:val="002B357B"/>
    <w:rsid w:val="002B4991"/>
    <w:rsid w:val="002C01D9"/>
    <w:rsid w:val="002C7F65"/>
    <w:rsid w:val="002D581A"/>
    <w:rsid w:val="002D5A73"/>
    <w:rsid w:val="002D7013"/>
    <w:rsid w:val="002E2083"/>
    <w:rsid w:val="002F7336"/>
    <w:rsid w:val="003071A8"/>
    <w:rsid w:val="00310C3F"/>
    <w:rsid w:val="00317E20"/>
    <w:rsid w:val="003442CE"/>
    <w:rsid w:val="00352DA3"/>
    <w:rsid w:val="003557CE"/>
    <w:rsid w:val="00356E92"/>
    <w:rsid w:val="00360166"/>
    <w:rsid w:val="00367614"/>
    <w:rsid w:val="00375880"/>
    <w:rsid w:val="00377F2D"/>
    <w:rsid w:val="003816D0"/>
    <w:rsid w:val="00395D63"/>
    <w:rsid w:val="003A1A62"/>
    <w:rsid w:val="003A677D"/>
    <w:rsid w:val="003B18FC"/>
    <w:rsid w:val="003C78F3"/>
    <w:rsid w:val="003D0AD3"/>
    <w:rsid w:val="003D1C23"/>
    <w:rsid w:val="003E71BD"/>
    <w:rsid w:val="003F5D93"/>
    <w:rsid w:val="00401058"/>
    <w:rsid w:val="00404DE8"/>
    <w:rsid w:val="00410606"/>
    <w:rsid w:val="004124EF"/>
    <w:rsid w:val="00424331"/>
    <w:rsid w:val="00424E54"/>
    <w:rsid w:val="00426A2F"/>
    <w:rsid w:val="004329B3"/>
    <w:rsid w:val="00444ECC"/>
    <w:rsid w:val="004515BB"/>
    <w:rsid w:val="004526DE"/>
    <w:rsid w:val="00454F2A"/>
    <w:rsid w:val="0046117F"/>
    <w:rsid w:val="00471122"/>
    <w:rsid w:val="004944CA"/>
    <w:rsid w:val="004A2878"/>
    <w:rsid w:val="004A3FAE"/>
    <w:rsid w:val="004B0303"/>
    <w:rsid w:val="004B12C1"/>
    <w:rsid w:val="004B3A59"/>
    <w:rsid w:val="004D3E8C"/>
    <w:rsid w:val="004D56EB"/>
    <w:rsid w:val="004E0F2D"/>
    <w:rsid w:val="004F31AB"/>
    <w:rsid w:val="004F62BB"/>
    <w:rsid w:val="00502AB0"/>
    <w:rsid w:val="005114BB"/>
    <w:rsid w:val="0051155D"/>
    <w:rsid w:val="005152B0"/>
    <w:rsid w:val="00522AC8"/>
    <w:rsid w:val="00524816"/>
    <w:rsid w:val="00525B93"/>
    <w:rsid w:val="00532537"/>
    <w:rsid w:val="0054147B"/>
    <w:rsid w:val="00544420"/>
    <w:rsid w:val="00545DBC"/>
    <w:rsid w:val="00546842"/>
    <w:rsid w:val="005512DC"/>
    <w:rsid w:val="00555320"/>
    <w:rsid w:val="005663B1"/>
    <w:rsid w:val="00570BEF"/>
    <w:rsid w:val="00572410"/>
    <w:rsid w:val="00575700"/>
    <w:rsid w:val="0058360C"/>
    <w:rsid w:val="00585703"/>
    <w:rsid w:val="00586F48"/>
    <w:rsid w:val="005A1F94"/>
    <w:rsid w:val="005A31EE"/>
    <w:rsid w:val="005A6EA0"/>
    <w:rsid w:val="005B017F"/>
    <w:rsid w:val="005B544A"/>
    <w:rsid w:val="005C4F7F"/>
    <w:rsid w:val="005C6641"/>
    <w:rsid w:val="005D05CE"/>
    <w:rsid w:val="005D3CFE"/>
    <w:rsid w:val="005D64BB"/>
    <w:rsid w:val="005E53D9"/>
    <w:rsid w:val="005F5855"/>
    <w:rsid w:val="005F6407"/>
    <w:rsid w:val="00616366"/>
    <w:rsid w:val="006256A6"/>
    <w:rsid w:val="00644435"/>
    <w:rsid w:val="006513D1"/>
    <w:rsid w:val="00652363"/>
    <w:rsid w:val="006538BB"/>
    <w:rsid w:val="006544C6"/>
    <w:rsid w:val="00660AE3"/>
    <w:rsid w:val="006653B7"/>
    <w:rsid w:val="00672E4A"/>
    <w:rsid w:val="006747A3"/>
    <w:rsid w:val="00691EAA"/>
    <w:rsid w:val="00691EE8"/>
    <w:rsid w:val="00694798"/>
    <w:rsid w:val="00695482"/>
    <w:rsid w:val="006A2AEA"/>
    <w:rsid w:val="006A3E9D"/>
    <w:rsid w:val="006B4CDF"/>
    <w:rsid w:val="006C50A0"/>
    <w:rsid w:val="006D69DC"/>
    <w:rsid w:val="006E121A"/>
    <w:rsid w:val="006E6A26"/>
    <w:rsid w:val="006E78A6"/>
    <w:rsid w:val="006F22FD"/>
    <w:rsid w:val="006F4442"/>
    <w:rsid w:val="006F5E5C"/>
    <w:rsid w:val="007018C2"/>
    <w:rsid w:val="00702F0D"/>
    <w:rsid w:val="00710A8E"/>
    <w:rsid w:val="00717E7D"/>
    <w:rsid w:val="00731EAA"/>
    <w:rsid w:val="007413BD"/>
    <w:rsid w:val="007521C4"/>
    <w:rsid w:val="0075240E"/>
    <w:rsid w:val="007613ED"/>
    <w:rsid w:val="00767336"/>
    <w:rsid w:val="007828A5"/>
    <w:rsid w:val="00782940"/>
    <w:rsid w:val="00785571"/>
    <w:rsid w:val="00787321"/>
    <w:rsid w:val="007A069A"/>
    <w:rsid w:val="007B67DA"/>
    <w:rsid w:val="007B75D3"/>
    <w:rsid w:val="007C1F66"/>
    <w:rsid w:val="007C2163"/>
    <w:rsid w:val="007D089A"/>
    <w:rsid w:val="007E3F04"/>
    <w:rsid w:val="007E6AD7"/>
    <w:rsid w:val="0080102E"/>
    <w:rsid w:val="00806278"/>
    <w:rsid w:val="00806B7A"/>
    <w:rsid w:val="00813B1F"/>
    <w:rsid w:val="00823240"/>
    <w:rsid w:val="00824135"/>
    <w:rsid w:val="00824611"/>
    <w:rsid w:val="00831AC6"/>
    <w:rsid w:val="00840514"/>
    <w:rsid w:val="00843DBE"/>
    <w:rsid w:val="00856329"/>
    <w:rsid w:val="00856D6C"/>
    <w:rsid w:val="00860736"/>
    <w:rsid w:val="00861FC2"/>
    <w:rsid w:val="00865ABC"/>
    <w:rsid w:val="00865D34"/>
    <w:rsid w:val="008732F7"/>
    <w:rsid w:val="00874F8A"/>
    <w:rsid w:val="00892908"/>
    <w:rsid w:val="0089357B"/>
    <w:rsid w:val="008A0530"/>
    <w:rsid w:val="008A4682"/>
    <w:rsid w:val="008A5FE2"/>
    <w:rsid w:val="008C0C7C"/>
    <w:rsid w:val="008C42B6"/>
    <w:rsid w:val="008C7902"/>
    <w:rsid w:val="008D22CB"/>
    <w:rsid w:val="008F07CC"/>
    <w:rsid w:val="008F451E"/>
    <w:rsid w:val="008F456A"/>
    <w:rsid w:val="008F497A"/>
    <w:rsid w:val="008F5C1D"/>
    <w:rsid w:val="009005F6"/>
    <w:rsid w:val="009049DA"/>
    <w:rsid w:val="0090758C"/>
    <w:rsid w:val="00913CB4"/>
    <w:rsid w:val="0092627D"/>
    <w:rsid w:val="00935ACD"/>
    <w:rsid w:val="0093628D"/>
    <w:rsid w:val="00937FC7"/>
    <w:rsid w:val="0094469A"/>
    <w:rsid w:val="0095061D"/>
    <w:rsid w:val="00956763"/>
    <w:rsid w:val="009641E5"/>
    <w:rsid w:val="009702DA"/>
    <w:rsid w:val="00971505"/>
    <w:rsid w:val="00973150"/>
    <w:rsid w:val="00975FC2"/>
    <w:rsid w:val="00984350"/>
    <w:rsid w:val="0099204A"/>
    <w:rsid w:val="00994374"/>
    <w:rsid w:val="009A4A5E"/>
    <w:rsid w:val="009B10B3"/>
    <w:rsid w:val="009B2187"/>
    <w:rsid w:val="009D0285"/>
    <w:rsid w:val="009D342D"/>
    <w:rsid w:val="009D581C"/>
    <w:rsid w:val="009D5992"/>
    <w:rsid w:val="009E3295"/>
    <w:rsid w:val="009E6934"/>
    <w:rsid w:val="009F2926"/>
    <w:rsid w:val="009F3DA4"/>
    <w:rsid w:val="00A16D90"/>
    <w:rsid w:val="00A230B1"/>
    <w:rsid w:val="00A41FAB"/>
    <w:rsid w:val="00A47D5A"/>
    <w:rsid w:val="00A517F1"/>
    <w:rsid w:val="00A53CFF"/>
    <w:rsid w:val="00A656CC"/>
    <w:rsid w:val="00A6738A"/>
    <w:rsid w:val="00A71788"/>
    <w:rsid w:val="00A87126"/>
    <w:rsid w:val="00A958D7"/>
    <w:rsid w:val="00A961FF"/>
    <w:rsid w:val="00A96D8E"/>
    <w:rsid w:val="00AA48CE"/>
    <w:rsid w:val="00AA5CDA"/>
    <w:rsid w:val="00AA6668"/>
    <w:rsid w:val="00AA69B5"/>
    <w:rsid w:val="00AC605C"/>
    <w:rsid w:val="00AD08B8"/>
    <w:rsid w:val="00AD11D2"/>
    <w:rsid w:val="00AD68F4"/>
    <w:rsid w:val="00AE06C1"/>
    <w:rsid w:val="00AF0747"/>
    <w:rsid w:val="00AF491B"/>
    <w:rsid w:val="00B0207F"/>
    <w:rsid w:val="00B05DE2"/>
    <w:rsid w:val="00B17BCB"/>
    <w:rsid w:val="00B20932"/>
    <w:rsid w:val="00B22EAE"/>
    <w:rsid w:val="00B231A6"/>
    <w:rsid w:val="00B23E8E"/>
    <w:rsid w:val="00B300C2"/>
    <w:rsid w:val="00B31D9A"/>
    <w:rsid w:val="00B43A0C"/>
    <w:rsid w:val="00B44A4B"/>
    <w:rsid w:val="00B45AC1"/>
    <w:rsid w:val="00B46767"/>
    <w:rsid w:val="00B47D45"/>
    <w:rsid w:val="00B5392A"/>
    <w:rsid w:val="00B56839"/>
    <w:rsid w:val="00B6682F"/>
    <w:rsid w:val="00B673CC"/>
    <w:rsid w:val="00B7140E"/>
    <w:rsid w:val="00B809F1"/>
    <w:rsid w:val="00B846EF"/>
    <w:rsid w:val="00BA5DB7"/>
    <w:rsid w:val="00BC4151"/>
    <w:rsid w:val="00BC521D"/>
    <w:rsid w:val="00BC7ECC"/>
    <w:rsid w:val="00BD0F60"/>
    <w:rsid w:val="00BD5773"/>
    <w:rsid w:val="00BE0291"/>
    <w:rsid w:val="00BE2264"/>
    <w:rsid w:val="00BE3B45"/>
    <w:rsid w:val="00BF0DCE"/>
    <w:rsid w:val="00C02FF2"/>
    <w:rsid w:val="00C0423D"/>
    <w:rsid w:val="00C0577B"/>
    <w:rsid w:val="00C14246"/>
    <w:rsid w:val="00C22008"/>
    <w:rsid w:val="00C22A8E"/>
    <w:rsid w:val="00C27E19"/>
    <w:rsid w:val="00C3674E"/>
    <w:rsid w:val="00C60AFF"/>
    <w:rsid w:val="00C62925"/>
    <w:rsid w:val="00C676BD"/>
    <w:rsid w:val="00C71BFC"/>
    <w:rsid w:val="00C74EAE"/>
    <w:rsid w:val="00C87A70"/>
    <w:rsid w:val="00C904A6"/>
    <w:rsid w:val="00C92262"/>
    <w:rsid w:val="00C93333"/>
    <w:rsid w:val="00CA4299"/>
    <w:rsid w:val="00CA5DD2"/>
    <w:rsid w:val="00CA6C47"/>
    <w:rsid w:val="00CB6D4B"/>
    <w:rsid w:val="00CD1E67"/>
    <w:rsid w:val="00CD2425"/>
    <w:rsid w:val="00CE54B3"/>
    <w:rsid w:val="00CE54DA"/>
    <w:rsid w:val="00CF11A8"/>
    <w:rsid w:val="00CF6F0C"/>
    <w:rsid w:val="00CF7B06"/>
    <w:rsid w:val="00CF7B95"/>
    <w:rsid w:val="00D11940"/>
    <w:rsid w:val="00D1414C"/>
    <w:rsid w:val="00D3481C"/>
    <w:rsid w:val="00D4342C"/>
    <w:rsid w:val="00D57BE3"/>
    <w:rsid w:val="00D64BD1"/>
    <w:rsid w:val="00D66196"/>
    <w:rsid w:val="00D8004A"/>
    <w:rsid w:val="00D866EF"/>
    <w:rsid w:val="00D92672"/>
    <w:rsid w:val="00D94F70"/>
    <w:rsid w:val="00DA14B5"/>
    <w:rsid w:val="00DA378B"/>
    <w:rsid w:val="00DB4D41"/>
    <w:rsid w:val="00DB7FCC"/>
    <w:rsid w:val="00DD412F"/>
    <w:rsid w:val="00DD6218"/>
    <w:rsid w:val="00DE475B"/>
    <w:rsid w:val="00E03E71"/>
    <w:rsid w:val="00E0442B"/>
    <w:rsid w:val="00E07D63"/>
    <w:rsid w:val="00E26835"/>
    <w:rsid w:val="00E33A0C"/>
    <w:rsid w:val="00E43467"/>
    <w:rsid w:val="00E476F3"/>
    <w:rsid w:val="00E50768"/>
    <w:rsid w:val="00E53974"/>
    <w:rsid w:val="00E71180"/>
    <w:rsid w:val="00E72710"/>
    <w:rsid w:val="00E81BFE"/>
    <w:rsid w:val="00E83B52"/>
    <w:rsid w:val="00E86715"/>
    <w:rsid w:val="00E95E7C"/>
    <w:rsid w:val="00EA5BFF"/>
    <w:rsid w:val="00EA7573"/>
    <w:rsid w:val="00EB0C13"/>
    <w:rsid w:val="00EB245B"/>
    <w:rsid w:val="00EB6E04"/>
    <w:rsid w:val="00EB70B8"/>
    <w:rsid w:val="00EC074C"/>
    <w:rsid w:val="00EC4FCD"/>
    <w:rsid w:val="00EC7848"/>
    <w:rsid w:val="00ED7344"/>
    <w:rsid w:val="00EE06AE"/>
    <w:rsid w:val="00EE67B0"/>
    <w:rsid w:val="00EF0337"/>
    <w:rsid w:val="00EF47A1"/>
    <w:rsid w:val="00EF4E87"/>
    <w:rsid w:val="00F01A12"/>
    <w:rsid w:val="00F26056"/>
    <w:rsid w:val="00F43D1D"/>
    <w:rsid w:val="00F462E9"/>
    <w:rsid w:val="00F46F04"/>
    <w:rsid w:val="00F63F19"/>
    <w:rsid w:val="00F674E0"/>
    <w:rsid w:val="00F67970"/>
    <w:rsid w:val="00F760BC"/>
    <w:rsid w:val="00F84825"/>
    <w:rsid w:val="00F8499C"/>
    <w:rsid w:val="00F85B97"/>
    <w:rsid w:val="00F92A73"/>
    <w:rsid w:val="00F9459B"/>
    <w:rsid w:val="00F9786D"/>
    <w:rsid w:val="00FA06E3"/>
    <w:rsid w:val="00FA6FAF"/>
    <w:rsid w:val="00FB4E58"/>
    <w:rsid w:val="00FB73ED"/>
    <w:rsid w:val="00FF41A7"/>
    <w:rsid w:val="00FF761B"/>
    <w:rsid w:val="025D5017"/>
    <w:rsid w:val="02F07FFA"/>
    <w:rsid w:val="05C644A5"/>
    <w:rsid w:val="06B948DA"/>
    <w:rsid w:val="089138C9"/>
    <w:rsid w:val="092B34F0"/>
    <w:rsid w:val="0C0043CF"/>
    <w:rsid w:val="0DC12314"/>
    <w:rsid w:val="0FB56209"/>
    <w:rsid w:val="1321035B"/>
    <w:rsid w:val="13A3012F"/>
    <w:rsid w:val="13AD2D65"/>
    <w:rsid w:val="14C75E7F"/>
    <w:rsid w:val="162A3687"/>
    <w:rsid w:val="19C06351"/>
    <w:rsid w:val="1A847612"/>
    <w:rsid w:val="1B155F37"/>
    <w:rsid w:val="20AF714C"/>
    <w:rsid w:val="22984270"/>
    <w:rsid w:val="23801864"/>
    <w:rsid w:val="242D125C"/>
    <w:rsid w:val="25AA28E6"/>
    <w:rsid w:val="25D05AEF"/>
    <w:rsid w:val="26BB78E5"/>
    <w:rsid w:val="28776241"/>
    <w:rsid w:val="297A31B0"/>
    <w:rsid w:val="29BF5862"/>
    <w:rsid w:val="2AB27570"/>
    <w:rsid w:val="2CD578FC"/>
    <w:rsid w:val="2E065BD5"/>
    <w:rsid w:val="2E413B52"/>
    <w:rsid w:val="31EF1076"/>
    <w:rsid w:val="33F71D61"/>
    <w:rsid w:val="34203740"/>
    <w:rsid w:val="3562449A"/>
    <w:rsid w:val="35E66AC8"/>
    <w:rsid w:val="379E04C6"/>
    <w:rsid w:val="39FA7142"/>
    <w:rsid w:val="3CBF3A79"/>
    <w:rsid w:val="3DF1373F"/>
    <w:rsid w:val="3F4343E8"/>
    <w:rsid w:val="40527E9E"/>
    <w:rsid w:val="42042C30"/>
    <w:rsid w:val="42294E89"/>
    <w:rsid w:val="44150A7B"/>
    <w:rsid w:val="45351B23"/>
    <w:rsid w:val="47861E2F"/>
    <w:rsid w:val="48067C5A"/>
    <w:rsid w:val="48861A27"/>
    <w:rsid w:val="49075B6C"/>
    <w:rsid w:val="4BFC54C4"/>
    <w:rsid w:val="4C346F2A"/>
    <w:rsid w:val="4CEF21FE"/>
    <w:rsid w:val="4DF3347D"/>
    <w:rsid w:val="4E496141"/>
    <w:rsid w:val="51EC6D76"/>
    <w:rsid w:val="521720AB"/>
    <w:rsid w:val="5257222D"/>
    <w:rsid w:val="53174345"/>
    <w:rsid w:val="55C36B65"/>
    <w:rsid w:val="57883B27"/>
    <w:rsid w:val="599A5A42"/>
    <w:rsid w:val="5A0F6EA0"/>
    <w:rsid w:val="5A9603DD"/>
    <w:rsid w:val="5CB0385D"/>
    <w:rsid w:val="5CD13449"/>
    <w:rsid w:val="5D2F247B"/>
    <w:rsid w:val="5E6800EC"/>
    <w:rsid w:val="5F0A2C8E"/>
    <w:rsid w:val="62E82995"/>
    <w:rsid w:val="63713648"/>
    <w:rsid w:val="648C64A9"/>
    <w:rsid w:val="6C900C0F"/>
    <w:rsid w:val="6ECF6BA3"/>
    <w:rsid w:val="6F92551B"/>
    <w:rsid w:val="70795EF3"/>
    <w:rsid w:val="73927DA8"/>
    <w:rsid w:val="73C02CA9"/>
    <w:rsid w:val="77C254C8"/>
    <w:rsid w:val="77C470E5"/>
    <w:rsid w:val="77EB7DB5"/>
    <w:rsid w:val="7AD079A1"/>
    <w:rsid w:val="7BAC723C"/>
    <w:rsid w:val="7D184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link w:val="18"/>
    <w:unhideWhenUsed/>
    <w:qFormat/>
    <w:uiPriority w:val="0"/>
    <w:pPr>
      <w:spacing w:after="120"/>
    </w:pPr>
  </w:style>
  <w:style w:type="paragraph" w:styleId="4">
    <w:name w:val="Body Text Indent"/>
    <w:basedOn w:val="1"/>
    <w:link w:val="17"/>
    <w:qFormat/>
    <w:uiPriority w:val="0"/>
    <w:pPr>
      <w:spacing w:line="360" w:lineRule="auto"/>
      <w:ind w:firstLine="480" w:firstLineChars="200"/>
    </w:pPr>
    <w:rPr>
      <w:rFonts w:ascii="仿宋_GB2312" w:eastAsia="仿宋_GB2312"/>
      <w:sz w:val="24"/>
      <w:szCs w:val="24"/>
    </w:rPr>
  </w:style>
  <w:style w:type="paragraph" w:styleId="5">
    <w:name w:val="Date"/>
    <w:basedOn w:val="1"/>
    <w:next w:val="1"/>
    <w:link w:val="19"/>
    <w:qFormat/>
    <w:uiPriority w:val="0"/>
    <w:rPr>
      <w:sz w:val="28"/>
    </w:r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rPr>
      <w:sz w:val="24"/>
      <w:szCs w:val="24"/>
    </w:rPr>
  </w:style>
  <w:style w:type="paragraph" w:styleId="10">
    <w:name w:val="annotation subject"/>
    <w:basedOn w:val="2"/>
    <w:next w:val="2"/>
    <w:link w:val="21"/>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正文文本缩进 字符"/>
    <w:basedOn w:val="13"/>
    <w:link w:val="4"/>
    <w:qFormat/>
    <w:uiPriority w:val="99"/>
    <w:rPr>
      <w:rFonts w:ascii="仿宋_GB2312" w:hAnsi="Times New Roman" w:eastAsia="仿宋_GB2312" w:cs="Times New Roman"/>
      <w:sz w:val="24"/>
      <w:szCs w:val="24"/>
    </w:rPr>
  </w:style>
  <w:style w:type="character" w:customStyle="1" w:styleId="18">
    <w:name w:val="正文文本 字符"/>
    <w:basedOn w:val="13"/>
    <w:link w:val="3"/>
    <w:qFormat/>
    <w:uiPriority w:val="99"/>
    <w:rPr>
      <w:rFonts w:ascii="Times New Roman" w:hAnsi="Times New Roman" w:eastAsia="宋体" w:cs="Times New Roman"/>
      <w:szCs w:val="20"/>
    </w:rPr>
  </w:style>
  <w:style w:type="character" w:customStyle="1" w:styleId="19">
    <w:name w:val="日期 字符"/>
    <w:basedOn w:val="13"/>
    <w:link w:val="5"/>
    <w:qFormat/>
    <w:uiPriority w:val="0"/>
    <w:rPr>
      <w:rFonts w:ascii="Times New Roman" w:hAnsi="Times New Roman" w:eastAsia="宋体" w:cs="Times New Roman"/>
      <w:sz w:val="28"/>
      <w:szCs w:val="20"/>
    </w:rPr>
  </w:style>
  <w:style w:type="character" w:customStyle="1" w:styleId="20">
    <w:name w:val="批注文字 字符"/>
    <w:basedOn w:val="13"/>
    <w:link w:val="2"/>
    <w:semiHidden/>
    <w:qFormat/>
    <w:uiPriority w:val="99"/>
    <w:rPr>
      <w:rFonts w:ascii="Times New Roman" w:hAnsi="Times New Roman" w:eastAsia="宋体" w:cs="Times New Roman"/>
      <w:szCs w:val="20"/>
    </w:rPr>
  </w:style>
  <w:style w:type="character" w:customStyle="1" w:styleId="21">
    <w:name w:val="批注主题 字符"/>
    <w:basedOn w:val="20"/>
    <w:link w:val="10"/>
    <w:semiHidden/>
    <w:qFormat/>
    <w:uiPriority w:val="99"/>
    <w:rPr>
      <w:rFonts w:ascii="Times New Roman" w:hAnsi="Times New Roman" w:eastAsia="宋体" w:cs="Times New Roman"/>
      <w:b/>
      <w:bCs/>
      <w:szCs w:val="20"/>
    </w:rPr>
  </w:style>
  <w:style w:type="character" w:customStyle="1" w:styleId="22">
    <w:name w:val="批注框文本 字符"/>
    <w:basedOn w:val="13"/>
    <w:link w:val="6"/>
    <w:semiHidden/>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290</Words>
  <Characters>1655</Characters>
  <Lines>13</Lines>
  <Paragraphs>3</Paragraphs>
  <TotalTime>2</TotalTime>
  <ScaleCrop>false</ScaleCrop>
  <LinksUpToDate>false</LinksUpToDate>
  <CharactersWithSpaces>1942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2023-05-12T00:02:00Z</dcterms:created>
  <dc:creator>杨 爱平</dc:creator>
  <cp:lastModifiedBy>吴忠森</cp:lastModifiedBy>
  <cp:lastPrinted>2023-04-26T01:40:00Z</cp:lastPrinted>
  <dcterms:modified xsi:type="dcterms:W3CDTF">2024-08-06T00:51:08Z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1B11B59658974150AE1713C66C47781B</vt:lpwstr>
  </property>
</Properties>
</file>